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58" w:rsidRDefault="00824926" w:rsidP="00280B58">
      <w:pPr>
        <w:pStyle w:val="Sinespaciado"/>
        <w:rPr>
          <w:rFonts w:ascii="Arial" w:hAnsi="Arial" w:cs="Arial"/>
          <w:sz w:val="24"/>
          <w:szCs w:val="24"/>
        </w:rPr>
      </w:pPr>
      <w:bookmarkStart w:id="0" w:name="_GoBack"/>
      <w:bookmarkEnd w:id="0"/>
      <w:r w:rsidRPr="003C2499">
        <w:rPr>
          <w:rFonts w:ascii="Calibri" w:hAnsi="Calibri" w:cs="Calibri"/>
          <w:b/>
          <w:noProof/>
          <w:sz w:val="40"/>
          <w:szCs w:val="40"/>
          <w:lang w:val="es-ES" w:eastAsia="es-ES"/>
        </w:rPr>
        <w:drawing>
          <wp:anchor distT="0" distB="0" distL="114300" distR="114300" simplePos="0" relativeHeight="251659264" behindDoc="1" locked="0" layoutInCell="1" allowOverlap="1" wp14:anchorId="28493773" wp14:editId="1BE0ECF4">
            <wp:simplePos x="0" y="0"/>
            <wp:positionH relativeFrom="leftMargin">
              <wp:posOffset>771275</wp:posOffset>
            </wp:positionH>
            <wp:positionV relativeFrom="paragraph">
              <wp:posOffset>-44395</wp:posOffset>
            </wp:positionV>
            <wp:extent cx="1181100" cy="108077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icipio de U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80770"/>
                    </a:xfrm>
                    <a:prstGeom prst="rect">
                      <a:avLst/>
                    </a:prstGeom>
                  </pic:spPr>
                </pic:pic>
              </a:graphicData>
            </a:graphic>
          </wp:anchor>
        </w:drawing>
      </w:r>
    </w:p>
    <w:p w:rsidR="00167758" w:rsidRDefault="00C972AB" w:rsidP="00C972AB">
      <w:pPr>
        <w:pStyle w:val="Sinespaciado"/>
        <w:tabs>
          <w:tab w:val="left" w:pos="825"/>
        </w:tabs>
        <w:rPr>
          <w:rFonts w:ascii="Arial" w:hAnsi="Arial" w:cs="Arial"/>
          <w:sz w:val="24"/>
          <w:szCs w:val="24"/>
        </w:rPr>
      </w:pPr>
      <w:r>
        <w:rPr>
          <w:rFonts w:ascii="Arial" w:hAnsi="Arial" w:cs="Arial"/>
          <w:sz w:val="24"/>
          <w:szCs w:val="24"/>
        </w:rPr>
        <w:tab/>
      </w:r>
    </w:p>
    <w:p w:rsidR="00167758" w:rsidRDefault="00167758" w:rsidP="003C17FF">
      <w:pPr>
        <w:pStyle w:val="Sinespaciado"/>
        <w:jc w:val="both"/>
        <w:rPr>
          <w:sz w:val="24"/>
          <w:szCs w:val="24"/>
        </w:rPr>
      </w:pPr>
    </w:p>
    <w:p w:rsidR="00A81B81" w:rsidRDefault="00A81B81" w:rsidP="003C17FF">
      <w:pPr>
        <w:pStyle w:val="Sinespaciado"/>
        <w:jc w:val="both"/>
        <w:rPr>
          <w:sz w:val="24"/>
          <w:szCs w:val="24"/>
        </w:rPr>
      </w:pPr>
    </w:p>
    <w:p w:rsidR="00167758" w:rsidRDefault="00167758" w:rsidP="003C17FF">
      <w:pPr>
        <w:pStyle w:val="Sinespaciado"/>
        <w:jc w:val="both"/>
        <w:rPr>
          <w:sz w:val="24"/>
          <w:szCs w:val="24"/>
        </w:rPr>
      </w:pPr>
    </w:p>
    <w:p w:rsidR="00BA1CAF" w:rsidRDefault="00BA1CAF" w:rsidP="00EA13D6">
      <w:pPr>
        <w:jc w:val="both"/>
        <w:rPr>
          <w:rFonts w:ascii="Arial" w:hAnsi="Arial" w:cs="Arial"/>
          <w:sz w:val="24"/>
          <w:szCs w:val="24"/>
        </w:rPr>
      </w:pPr>
    </w:p>
    <w:p w:rsidR="00BA1CAF" w:rsidRDefault="00BA1CAF" w:rsidP="00EA13D6">
      <w:pPr>
        <w:jc w:val="both"/>
        <w:rPr>
          <w:rFonts w:ascii="Arial" w:hAnsi="Arial" w:cs="Arial"/>
          <w:sz w:val="24"/>
          <w:szCs w:val="24"/>
        </w:rPr>
      </w:pP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ACUERDO POR EL QUE EL H. AYUNTAMIENTO DE UMAN, PRESENTA ANTE EL H. CONGRESO DEL ESTADO DE YUCATÁN, INICIATIVA DE DECRETO POR EL QUE SE MODIFICAN DIVERSOS ARTÍCULOS DE LA LEY DE HACIENDA PARA EL EJERCICIO FISCAL 2020 DEL MUNICIPIO DE UMÁN, YUCATÁN.</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center"/>
        <w:rPr>
          <w:rFonts w:ascii="Arial" w:hAnsi="Arial" w:cs="Arial"/>
          <w:b/>
          <w:sz w:val="24"/>
          <w:szCs w:val="24"/>
          <w:lang w:val="es-ES"/>
        </w:rPr>
      </w:pPr>
      <w:r w:rsidRPr="007E020B">
        <w:rPr>
          <w:rFonts w:ascii="Arial" w:hAnsi="Arial" w:cs="Arial"/>
          <w:b/>
          <w:sz w:val="24"/>
          <w:szCs w:val="24"/>
          <w:lang w:val="es-ES"/>
        </w:rPr>
        <w:t>EXPOSICION DE MOTIVOS</w:t>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PRIMERA.</w:t>
      </w:r>
      <w:r w:rsidRPr="007E020B">
        <w:rPr>
          <w:rFonts w:ascii="Arial" w:hAnsi="Arial" w:cs="Arial"/>
          <w:sz w:val="24"/>
          <w:szCs w:val="24"/>
          <w:lang w:val="es-ES"/>
        </w:rPr>
        <w:t xml:space="preserve"> - La iniciativa presentada por el H. Ayuntamiento de Umán busca establecer una base efectiva para cobrar los ingresos que en concepto de contribuci</w:t>
      </w:r>
      <w:r w:rsidR="007E020B">
        <w:rPr>
          <w:rFonts w:ascii="Arial" w:hAnsi="Arial" w:cs="Arial"/>
          <w:sz w:val="24"/>
          <w:szCs w:val="24"/>
          <w:lang w:val="es-ES"/>
        </w:rPr>
        <w:t>ones se estima percibir por la Hacienda M</w:t>
      </w:r>
      <w:r w:rsidRPr="007E020B">
        <w:rPr>
          <w:rFonts w:ascii="Arial" w:hAnsi="Arial" w:cs="Arial"/>
          <w:sz w:val="24"/>
          <w:szCs w:val="24"/>
          <w:lang w:val="es-ES"/>
        </w:rPr>
        <w:t>unicipal en el ejercicio de nuestra potestad tributaria.</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SEGUNDA. -</w:t>
      </w:r>
      <w:r w:rsidRPr="007E020B">
        <w:rPr>
          <w:rFonts w:ascii="Arial" w:hAnsi="Arial" w:cs="Arial"/>
          <w:sz w:val="24"/>
          <w:szCs w:val="24"/>
          <w:lang w:val="es-ES"/>
        </w:rPr>
        <w:t xml:space="preserve"> Toda contribución debe regularse mediante ley de carácter formal y material que garantice el actuar de la propia autoridad municipal, en su función recaudadora con el fin de solventar la prestación de los servicios públicos que el municipio tiene a su cargo.</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TERCERA. -</w:t>
      </w:r>
      <w:r w:rsidRPr="007E020B">
        <w:rPr>
          <w:rFonts w:ascii="Arial" w:hAnsi="Arial" w:cs="Arial"/>
          <w:sz w:val="24"/>
          <w:szCs w:val="24"/>
          <w:lang w:val="es-ES"/>
        </w:rPr>
        <w:t xml:space="preserve"> En fecha 29 de diciembre del año 2015, se publicó en el Diario Oficial del Gobierno del Estado de Yucatán, mediante decreto número 330, la Ley de Hacienda para el Municipio de Umán, Yucatán.</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CUARTA.-</w:t>
      </w:r>
      <w:r w:rsidRPr="007E020B">
        <w:rPr>
          <w:rFonts w:ascii="Arial" w:hAnsi="Arial" w:cs="Arial"/>
          <w:sz w:val="24"/>
          <w:szCs w:val="24"/>
          <w:lang w:val="es-ES"/>
        </w:rPr>
        <w:t xml:space="preserve"> Es objetivo de la presente iniciativa la precisión de algunos conceptos por técnica legislativa así como la actualización de supuestos relacionados con las visitas de verificación e inspección que tengan como resultado que las licencias de funcionamiento otorgadas para determinada actividad podrán revocarse también cuando en el lugar se realicen actividades diversas por las que fueron otorgadas con el objeto de evitar conductas o situaciones que pudieran atentar contra la integridad y patrimonio de la ciudadanía. De igual modo para una mayor recaudación del impuesto predial se otorgan incentivos relacionados con descuentos para incentivar el pago oportuno del pago predial. Todo lo anterior en beneficio de una mejor y eficiente recaudación.</w:t>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QUINTO. -</w:t>
      </w:r>
      <w:r w:rsidRPr="007E020B">
        <w:rPr>
          <w:rFonts w:ascii="Arial" w:hAnsi="Arial" w:cs="Arial"/>
          <w:sz w:val="24"/>
          <w:szCs w:val="24"/>
          <w:lang w:val="es-ES"/>
        </w:rPr>
        <w:t xml:space="preserve"> En el ámbito municipal, la Ley de Hacienda Municipal es el ordenamiento legal que rige el sistema hacendario municipal, en el cual se incorporan las bases legales sobre la identificación de las fuentes y conceptos de ingresos propios de cada municipio, establecimiento de las facultades y obligaciones de las autoridades fiscales y de los órganos administrativos municipales, responsables de su manejo, etc.</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lastRenderedPageBreak/>
        <w:t>En tal virtud, con fundamento en los artículos 30 fracción V de la Constitución Política, 18 y 43 fracción II de la Ley de Gobierno del Poder Legislativo y 71 fracción IV del Reglamento de la Ley de Gobierno del Poder Legislativo, fracción IX apartado C artículo 41 de la Ley de Gobierno de los Municipios del Estado de Yucatán todos ordenamientos del Estado de Yucatán, sometemos a consideración del Pleno del Congreso del Estado de Yucatán, el siguiente proyecto de reforma:</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Artículo Único:</w:t>
      </w:r>
      <w:r w:rsidRPr="007E020B">
        <w:rPr>
          <w:rFonts w:ascii="Arial" w:hAnsi="Arial" w:cs="Arial"/>
          <w:sz w:val="24"/>
          <w:szCs w:val="24"/>
          <w:lang w:val="es-ES"/>
        </w:rPr>
        <w:t xml:space="preserve"> Se reforman los artículos 46, 88 y sus fracciones, 106 quedando en la fracción primera los servicios y en las fracciones II y III los demás derechos, todos de la Ley de Hacienda para el Municipio de Umán, Yucatán, para quedar en los términos siguientes:</w:t>
      </w:r>
    </w:p>
    <w:p w:rsidR="00EA13D6" w:rsidRPr="007E020B" w:rsidRDefault="00EA13D6" w:rsidP="00EA13D6">
      <w:pPr>
        <w:tabs>
          <w:tab w:val="left" w:pos="1677"/>
        </w:tabs>
        <w:jc w:val="both"/>
        <w:rPr>
          <w:rFonts w:ascii="Arial" w:hAnsi="Arial" w:cs="Arial"/>
          <w:sz w:val="24"/>
          <w:szCs w:val="24"/>
          <w:lang w:val="es-ES"/>
        </w:rPr>
      </w:pPr>
      <w:r w:rsidRPr="007E020B">
        <w:rPr>
          <w:rFonts w:ascii="Arial" w:hAnsi="Arial" w:cs="Arial"/>
          <w:sz w:val="24"/>
          <w:szCs w:val="24"/>
          <w:lang w:val="es-ES"/>
        </w:rPr>
        <w:tab/>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 xml:space="preserve">Artículo 46.- </w:t>
      </w:r>
      <w:r w:rsidRPr="007E020B">
        <w:rPr>
          <w:rFonts w:ascii="Arial" w:hAnsi="Arial" w:cs="Arial"/>
          <w:sz w:val="24"/>
          <w:szCs w:val="24"/>
          <w:lang w:val="es-ES"/>
        </w:rPr>
        <w:t>El impuesto predial sobre la base del valor catastral deberá cubrirse anualmente. Cuando el contribuyente pague el impuesto predial correspondiente a una anualidad durante el primer mes del año fiscal en curso, gozará de una bonificación por pronto pago del 30%, y de 15% en el segundo mes, sobre el importe del impuesto predial determinado.</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Respecto a Jubilados, pensionados y personas con capacidades diferentes con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Los programas que en el ejercicio fiscal correspondiente implemente la Dirección de Finanzas y Tesorería Municipal y que representen apoyos a los contribuyentes, deberán de ser sometidos a la aprobación del Cabildo y dados a conocer a la ciudadanía mediante su publicación en algún medio local y en la Gaceta Municipal.</w:t>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Artículo 88.-</w:t>
      </w:r>
      <w:r w:rsidRPr="007E020B">
        <w:rPr>
          <w:rFonts w:ascii="Arial" w:hAnsi="Arial" w:cs="Arial"/>
          <w:sz w:val="24"/>
          <w:szCs w:val="24"/>
          <w:lang w:val="es-ES"/>
        </w:rPr>
        <w:t xml:space="preserve"> Son sujetos obligados al pago de derechos por los servicios que presta la Dirección de Desarrollo Urbano y Obras Públicas, las personas físicas o morales que lo soliciten, respecto de los servicios u otorgamiento de las licencias o permisos que se señalan a continuación:  </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 POR EL ANÁLISIS DE FACTIBILIDAD DE USO DE SUELO</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II. LICENCIAS DE USO DEL SUELO.</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II.I. Licencia de Uso del Suelo para el trámite de la Licencia para Construcción.</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II.II. Licencia de Uso del Suelo para el trámite de la Licencia de Funcionamiento Municipal.</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III. CONSTANCIA DE ALINEAMIENTO.</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IV. FACTIBILIDAD DE DIVISIÓN DE PREDIO.</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V. TRABAJOS DE CONSTRUCCIÓN.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lastRenderedPageBreak/>
        <w:t>VI. CONSTANCIA DE TERMINACIÓN DE OBRA.</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VII. LICENCIA DE URBANIZACIÓN.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VIII. PERMISO DE EXPLOTACIÓN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IX. VALIDACIÓN DE PLANOS.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 OTORGAMIENTO DE CONSTANCIA A QUE SE REFIERE LA LEY SOBRE RÉGIMEN DE PROPIEDAD Y CONDOMINIO INMOBILIARIO DEL ESTADO DE YUCATÁN.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XI. PERMISOS DE ANUNCIOS.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XII. VISITAS DE INSPECCIÓN.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 xml:space="preserve">XIII. REVISIÓN PREVIA DE TODOS LOS PROYECTOS DE URBANIZACIÓN E INFRAESTRUCTURA URBANA, PARA LOS CASOS DONDE SE REQUIERA UNA SEGUNDA O POSTERIOR REVISIÓN. </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XIV. POR LA EXPEDICIÓN DEL OFICIO DE INFORMACIÓN DEL TIPO DE ZONA EN LA QUE SE UBICAN LOS BIENES INMUEBLES, DE CONFORMIDAD CON LO ESTABLECIDO EN EL PROGRAMA DE DESARROLLO URBANO DEL MUNICIPIO DE UMÁN.</w:t>
      </w:r>
    </w:p>
    <w:p w:rsidR="00EA13D6" w:rsidRPr="007E020B" w:rsidRDefault="00EA13D6" w:rsidP="00EA13D6">
      <w:pPr>
        <w:jc w:val="both"/>
        <w:rPr>
          <w:rFonts w:ascii="Arial" w:hAnsi="Arial" w:cs="Arial"/>
          <w:b/>
          <w:sz w:val="24"/>
          <w:szCs w:val="24"/>
          <w:lang w:val="es-ES"/>
        </w:rPr>
      </w:pPr>
    </w:p>
    <w:p w:rsidR="00EA13D6" w:rsidRPr="007E020B" w:rsidRDefault="00EA13D6" w:rsidP="00EA13D6">
      <w:pPr>
        <w:jc w:val="both"/>
        <w:rPr>
          <w:rFonts w:ascii="Arial" w:hAnsi="Arial" w:cs="Arial"/>
          <w:b/>
          <w:sz w:val="24"/>
          <w:szCs w:val="24"/>
          <w:lang w:val="es-ES"/>
        </w:rPr>
      </w:pPr>
    </w:p>
    <w:p w:rsidR="00EA13D6" w:rsidRPr="007E020B" w:rsidRDefault="00EA13D6" w:rsidP="00EA13D6">
      <w:pPr>
        <w:jc w:val="both"/>
        <w:rPr>
          <w:rFonts w:ascii="Arial" w:hAnsi="Arial" w:cs="Arial"/>
          <w:b/>
          <w:sz w:val="24"/>
          <w:szCs w:val="24"/>
          <w:lang w:val="es-ES"/>
        </w:rPr>
      </w:pP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XV. EMISIÓN DE COPIAS SIMPLES Y/O COPIAS CERTIFICADAS DE CUALQUIER DOCUMENTACIÓN CONTENIDA EN LOS EXPEDIENTES DE LA DIRECCIÓN DE DESARROLLO URBANO Y OBRAS PÚBLICAS: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 xml:space="preserve">XVI. COPIA ELECTRÓNICA DE PLANOS APROBADOS POR LA DIRECCIÓN DE DESARROLLO URBANO Y OBRAS PÚBLICAS EN DISCO COMPACTO NO REGRABABLE.   </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XVII. AUTORIZACIÓN DE LA CONSTITUCIÓN DE DESARROLLO INMOBILIARIO.</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 xml:space="preserve">XVIII. AUTORIZACIÓN DE LA MODIFICACIÓN DE LA CONSTITUCIÓN DE DESARROLLO INMOBILIARIO.  </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Artículo 106</w:t>
      </w:r>
      <w:r w:rsidRPr="007E020B">
        <w:rPr>
          <w:rFonts w:ascii="Arial" w:hAnsi="Arial" w:cs="Arial"/>
          <w:sz w:val="24"/>
          <w:szCs w:val="24"/>
          <w:lang w:val="es-ES"/>
        </w:rPr>
        <w:t>.- Los derechos a que se refiere este capítulo se causarán y pagarán de conformidad con los siguientes: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 servicios: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 Servicio de inhumación en secciones;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2.- Servicio de inhumación en fosa común;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3.- Servicio de Exhumación en secciones;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4.- Servicio de Exhumación en fosa común;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lastRenderedPageBreak/>
        <w:t xml:space="preserve">5.- Actualización de documentos por concesiones a perpetuidad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6.- Expedición de duplicados por documentos de concesiones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7.- Venta de osarios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8.- Renta de bóvedas para adultos por dos años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9.- Renta de bóvedas para infantes por dos años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10.- Renta de bóvedas para recién nacidos por dos años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11.- Servicio funerario básico (caja normal, traslado y mobiliario de velación).</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12.- Servicio funerario con caja de ventanilla (Traslado de cortejo, equipo de velación y caja de ventanilla).</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II.-  Permiso de mantenimiento o construcción de cripta o gaveta en cualquiera de las clases de los panteones municipales.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III.- Exhumación después de transcurrido el término de Ley.</w:t>
      </w:r>
    </w:p>
    <w:p w:rsidR="00EA13D6" w:rsidRPr="007E020B" w:rsidRDefault="00EA13D6" w:rsidP="00EA13D6">
      <w:pPr>
        <w:jc w:val="both"/>
        <w:rPr>
          <w:rFonts w:ascii="Arial" w:hAnsi="Arial" w:cs="Arial"/>
          <w:b/>
          <w:sz w:val="24"/>
          <w:szCs w:val="24"/>
          <w:lang w:val="es-ES"/>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LEY DE INGRESOS DEL MUNICIPIO DE UMÁN, YUCATÁN, PARA EL EJERCICIO FISCAL 2020</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PRIMERO </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DISPOSICIONES GENERALES</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la Naturaleza y el Objeto de la Ley</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 </w:t>
      </w:r>
      <w:r w:rsidRPr="007E020B">
        <w:rPr>
          <w:rFonts w:ascii="Arial" w:eastAsia="Times New Roman" w:hAnsi="Arial" w:cs="Arial"/>
          <w:sz w:val="24"/>
          <w:szCs w:val="24"/>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2020.</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 </w:t>
      </w:r>
      <w:r w:rsidRPr="007E020B">
        <w:rPr>
          <w:rFonts w:ascii="Arial" w:eastAsia="Times New Roman" w:hAnsi="Arial" w:cs="Arial"/>
          <w:sz w:val="24"/>
          <w:szCs w:val="24"/>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 </w:t>
      </w:r>
      <w:r w:rsidRPr="007E020B">
        <w:rPr>
          <w:rFonts w:ascii="Arial" w:eastAsia="Times New Roman" w:hAnsi="Arial" w:cs="Arial"/>
          <w:sz w:val="24"/>
          <w:szCs w:val="24"/>
          <w:lang w:eastAsia="es-MX"/>
        </w:rPr>
        <w:t xml:space="preserve">Los ingresos que se recauden por los conceptos señalados en la presente ley, se destinarán a sufragar los gastos públicos establecidos y autorizados en el Presupuesto de Egresos del Municipio de </w:t>
      </w:r>
      <w:r w:rsidRPr="007E020B">
        <w:rPr>
          <w:rFonts w:ascii="Arial" w:eastAsia="Times New Roman" w:hAnsi="Arial" w:cs="Arial"/>
          <w:sz w:val="24"/>
          <w:szCs w:val="24"/>
          <w:lang w:eastAsia="es-MX"/>
        </w:rPr>
        <w:lastRenderedPageBreak/>
        <w:t>Umán, Yucatán, así como en lo dispuesto en los convenios de coordinación fiscal y en las leyes en que se fundamenten.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Conceptos de Ingresos y su Pronóstico</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 </w:t>
      </w:r>
      <w:r w:rsidRPr="007E020B">
        <w:rPr>
          <w:rFonts w:ascii="Arial" w:eastAsia="Times New Roman" w:hAnsi="Arial" w:cs="Arial"/>
          <w:sz w:val="24"/>
          <w:szCs w:val="24"/>
          <w:lang w:eastAsia="es-MX"/>
        </w:rPr>
        <w:t>Los conceptos por los que la Hacienda Pública del Municipio de Umán, Yucatán, percibirá ingresos, serán los siguientes: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Impuestos;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Derechos;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Contribuciones de Mejoras;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Productos;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Participaciones Federales y Estatales;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Aportaciones, y</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Ingresos Extraordinarios.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5.- </w:t>
      </w:r>
      <w:r w:rsidRPr="007E020B">
        <w:rPr>
          <w:rFonts w:ascii="Arial" w:eastAsia="Times New Roman" w:hAnsi="Arial" w:cs="Arial"/>
          <w:sz w:val="24"/>
          <w:szCs w:val="24"/>
          <w:lang w:eastAsia="es-MX"/>
        </w:rPr>
        <w:t>Los impuestos que el municipio percibirá se clasificarán como sigue:</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7"/>
        <w:gridCol w:w="354"/>
        <w:gridCol w:w="1675"/>
      </w:tblGrid>
      <w:tr w:rsidR="00F23808" w:rsidRPr="007E020B" w:rsidTr="00F23808">
        <w:trPr>
          <w:trHeight w:val="315"/>
        </w:trPr>
        <w:tc>
          <w:tcPr>
            <w:tcW w:w="3748" w:type="pct"/>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w:t>
            </w:r>
          </w:p>
        </w:tc>
        <w:tc>
          <w:tcPr>
            <w:tcW w:w="286" w:type="pct"/>
            <w:tcBorders>
              <w:right w:val="nil"/>
            </w:tcBorders>
            <w:shd w:val="clear" w:color="000000" w:fill="D8D8D8"/>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18,650,000.00 </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los ingresos: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150,000.00 </w:t>
            </w:r>
          </w:p>
        </w:tc>
      </w:tr>
      <w:tr w:rsidR="00F23808" w:rsidRPr="007E020B" w:rsidTr="00BE1552">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sobre Espectáculos y Diversiones Públicas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r w:rsidR="00BE1552">
              <w:rPr>
                <w:rFonts w:ascii="Arial" w:eastAsia="Times New Roman" w:hAnsi="Arial" w:cs="Arial"/>
                <w:b/>
                <w:bCs/>
                <w:sz w:val="24"/>
                <w:szCs w:val="24"/>
                <w:lang w:eastAsia="es-MX"/>
              </w:rPr>
              <w:t xml:space="preserve"> </w:t>
            </w:r>
          </w:p>
        </w:tc>
        <w:tc>
          <w:tcPr>
            <w:tcW w:w="966" w:type="pct"/>
            <w:tcBorders>
              <w:left w:val="nil"/>
            </w:tcBorders>
            <w:shd w:val="clear" w:color="auto" w:fill="auto"/>
          </w:tcPr>
          <w:p w:rsidR="00F23808" w:rsidRPr="007E020B" w:rsidRDefault="00F23808" w:rsidP="00BE1552">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150,000.00 </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el patrimonio</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BE1552" w:rsidP="00BE1552">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w:t>
            </w:r>
            <w:r w:rsidR="00F23808" w:rsidRPr="007E020B">
              <w:rPr>
                <w:rFonts w:ascii="Arial" w:eastAsia="Times New Roman" w:hAnsi="Arial" w:cs="Arial"/>
                <w:b/>
                <w:bCs/>
                <w:sz w:val="24"/>
                <w:szCs w:val="24"/>
                <w:lang w:eastAsia="es-MX"/>
              </w:rPr>
              <w:t xml:space="preserve">6,500,000.00 </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Predial</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6,500,000.00 </w:t>
            </w:r>
          </w:p>
        </w:tc>
      </w:tr>
      <w:tr w:rsidR="00F23808" w:rsidRPr="007E020B" w:rsidTr="00BE1552">
        <w:trPr>
          <w:trHeight w:val="52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la producción, el consumo y las transacciones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tcPr>
          <w:p w:rsidR="00F23808" w:rsidRPr="007E020B" w:rsidRDefault="00F23808" w:rsidP="00BE1552">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12,000,000.00 </w:t>
            </w:r>
          </w:p>
        </w:tc>
      </w:tr>
      <w:tr w:rsidR="00F23808" w:rsidRPr="007E020B" w:rsidTr="00BE1552">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sobre Adquisición de Inmuebles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tcPr>
          <w:p w:rsidR="00F23808" w:rsidRPr="007E020B" w:rsidRDefault="00F23808" w:rsidP="00BE1552">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12,000,000.00 </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Accesorios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Actualizaciones y Recargos de Impuestos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de Impuestos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Gastos de Ejecución de Impuestos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Impuestos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780"/>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Impuestos no comprendidos en las fracciones de la Ley de Ingresos causadas en ejercicios fiscales anteriores pendientes de liquidación o </w:t>
            </w:r>
            <w:r w:rsidRPr="007E020B">
              <w:rPr>
                <w:rFonts w:ascii="Arial" w:eastAsia="Times New Roman" w:hAnsi="Arial" w:cs="Arial"/>
                <w:b/>
                <w:bCs/>
                <w:sz w:val="24"/>
                <w:szCs w:val="24"/>
                <w:lang w:eastAsia="es-MX"/>
              </w:rPr>
              <w:lastRenderedPageBreak/>
              <w:t>pago</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b/>
                <w:bCs/>
                <w:sz w:val="24"/>
                <w:szCs w:val="24"/>
                <w:lang w:eastAsia="es-MX"/>
              </w:rPr>
            </w:pP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6.- </w:t>
      </w:r>
      <w:r w:rsidRPr="007E020B">
        <w:rPr>
          <w:rFonts w:ascii="Arial" w:eastAsia="Times New Roman" w:hAnsi="Arial" w:cs="Arial"/>
          <w:sz w:val="24"/>
          <w:szCs w:val="24"/>
          <w:lang w:eastAsia="es-MX"/>
        </w:rPr>
        <w:t>Los derechos que el municipio percibirá se causarán por los siguientes conceptos:</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8"/>
        <w:gridCol w:w="410"/>
        <w:gridCol w:w="1809"/>
      </w:tblGrid>
      <w:tr w:rsidR="00F23808" w:rsidRPr="007E020B" w:rsidTr="00F23808">
        <w:trPr>
          <w:trHeight w:val="315"/>
        </w:trPr>
        <w:tc>
          <w:tcPr>
            <w:tcW w:w="6874" w:type="dxa"/>
            <w:shd w:val="clear" w:color="000000" w:fill="D9D9D9"/>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w:t>
            </w:r>
          </w:p>
        </w:tc>
        <w:tc>
          <w:tcPr>
            <w:tcW w:w="422" w:type="dxa"/>
            <w:tcBorders>
              <w:right w:val="nil"/>
            </w:tcBorders>
            <w:shd w:val="clear" w:color="000000" w:fill="D9D9D9"/>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9D9D9"/>
            <w:vAlign w:val="center"/>
          </w:tcPr>
          <w:p w:rsidR="00F23808" w:rsidRPr="007E020B" w:rsidRDefault="00BE1552"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w:t>
            </w:r>
            <w:r w:rsidR="00F23808" w:rsidRPr="007E020B">
              <w:rPr>
                <w:rFonts w:ascii="Arial" w:eastAsia="Times New Roman" w:hAnsi="Arial" w:cs="Arial"/>
                <w:b/>
                <w:bCs/>
                <w:sz w:val="24"/>
                <w:szCs w:val="24"/>
                <w:lang w:eastAsia="es-MX"/>
              </w:rPr>
              <w:t xml:space="preserve">19,780,000.00 </w:t>
            </w:r>
          </w:p>
        </w:tc>
      </w:tr>
      <w:tr w:rsidR="00F23808" w:rsidRPr="007E020B" w:rsidTr="001A75CE">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el uso, goce, aprovechamiento o explotación de bienes de dominio público</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          </w:t>
            </w:r>
          </w:p>
        </w:tc>
        <w:tc>
          <w:tcPr>
            <w:tcW w:w="1421" w:type="dxa"/>
            <w:tcBorders>
              <w:left w:val="nil"/>
            </w:tcBorders>
            <w:shd w:val="clear" w:color="000000" w:fill="D7E4BC"/>
          </w:tcPr>
          <w:p w:rsidR="00F23808" w:rsidRPr="007E020B" w:rsidRDefault="00F23808" w:rsidP="001A75CE">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1,100,000.00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Por el uso de locales o pisos de mercados, espacios en la vía o parques públicos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1,100,000.00</w:t>
            </w:r>
          </w:p>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Por el uso y aprovechamiento de los bienes de dominio público del patrimonio municipal</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prestación de servicios</w:t>
            </w:r>
          </w:p>
        </w:tc>
        <w:tc>
          <w:tcPr>
            <w:tcW w:w="422" w:type="dxa"/>
            <w:tcBorders>
              <w:right w:val="nil"/>
            </w:tcBorders>
            <w:shd w:val="clear" w:color="000000" w:fill="D8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8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14,575,000.00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de Agua potable</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11,000,000.00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Alumbrado público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Limpia, Recolección, traslado y disposición final    de residuos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Limpia de predios baldíos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rsidTr="00F23808">
        <w:trPr>
          <w:trHeight w:val="315"/>
        </w:trPr>
        <w:tc>
          <w:tcPr>
            <w:tcW w:w="6874" w:type="dxa"/>
            <w:shd w:val="clear" w:color="000000" w:fill="FFFFFF"/>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Mercados y centrales de abasto</w:t>
            </w:r>
          </w:p>
        </w:tc>
        <w:tc>
          <w:tcPr>
            <w:tcW w:w="422" w:type="dxa"/>
            <w:tcBorders>
              <w:right w:val="nil"/>
            </w:tcBorders>
            <w:shd w:val="clear" w:color="000000" w:fill="FFFFFF"/>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FFFFFF"/>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700,000.00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Panteones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Rastro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450,000.00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&gt; Servicios de Seguridad pública y Vialidad</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300,000.00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Catastro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750,000.00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Derechos</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4,015,000.00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Licencias de funcionamiento y Permisos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3,000,000.00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que presta la Dirección de Obras Públicas y Desarrollo Urbano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450,000.00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Expedición de certificados, constancias, copias, fotografías y formas oficiales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200,000.00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que presta la Unidad de Acceso a la Información Pública</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Supervisión Sanitaria de Matanza de Ganado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350,000.00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otros servicios que presta el Ayuntamiento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Accesorios</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Actualizaciones y Recargos de Derechos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de Derechos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65,000.00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Gastos de Ejecución de Derechos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15,000.00</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Derechos no comprendidos en las fracciones de la Ley de Ingresos causadas en ejercicios fiscales anteriores </w:t>
            </w:r>
            <w:r w:rsidRPr="007E020B">
              <w:rPr>
                <w:rFonts w:ascii="Arial" w:eastAsia="Times New Roman" w:hAnsi="Arial" w:cs="Arial"/>
                <w:b/>
                <w:bCs/>
                <w:sz w:val="24"/>
                <w:szCs w:val="24"/>
                <w:lang w:eastAsia="es-MX"/>
              </w:rPr>
              <w:lastRenderedPageBreak/>
              <w:t>pendientes de liquidación o pago</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 xml:space="preserve"> $</w:t>
            </w:r>
          </w:p>
        </w:tc>
        <w:tc>
          <w:tcPr>
            <w:tcW w:w="1421"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7.- </w:t>
      </w:r>
      <w:r w:rsidRPr="007E020B">
        <w:rPr>
          <w:rFonts w:ascii="Arial" w:eastAsia="Times New Roman" w:hAnsi="Arial" w:cs="Arial"/>
          <w:sz w:val="24"/>
          <w:szCs w:val="24"/>
          <w:lang w:eastAsia="es-MX"/>
        </w:rPr>
        <w:t>Las contribuciones especiales que la Hacienda Pública Municipal tiene derecho de percibir, serán las siguientes: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5"/>
        <w:gridCol w:w="580"/>
        <w:gridCol w:w="1342"/>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Contribuciones de mejoras</w:t>
            </w:r>
          </w:p>
        </w:tc>
        <w:tc>
          <w:tcPr>
            <w:tcW w:w="585"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Contribución de mejoras por obras públicas</w:t>
            </w:r>
          </w:p>
        </w:tc>
        <w:tc>
          <w:tcPr>
            <w:tcW w:w="585"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7E4BC"/>
            <w:vAlign w:val="center"/>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120,000.00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Contribuciones de mejoras por obras públicas</w:t>
            </w:r>
          </w:p>
        </w:tc>
        <w:tc>
          <w:tcPr>
            <w:tcW w:w="585"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Contribuciones de mejoras por servicios públicos</w:t>
            </w:r>
          </w:p>
        </w:tc>
        <w:tc>
          <w:tcPr>
            <w:tcW w:w="585"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auto" w:fill="auto"/>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0.00   </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Contribuciones de Mejoras no comprendidas en las fracciones de la Ley de Ingresos causadas en ejercicios fiscales anteriores pendientes de liquidación o pago</w:t>
            </w:r>
          </w:p>
        </w:tc>
        <w:tc>
          <w:tcPr>
            <w:tcW w:w="585"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8.- </w:t>
      </w:r>
      <w:r w:rsidRPr="007E020B">
        <w:rPr>
          <w:rFonts w:ascii="Arial" w:eastAsia="Times New Roman" w:hAnsi="Arial" w:cs="Arial"/>
          <w:sz w:val="24"/>
          <w:szCs w:val="24"/>
          <w:lang w:eastAsia="es-MX"/>
        </w:rPr>
        <w:t>Los ingresos que la Hacienda Pública Municipal percibirá por concepto de productos, serán las siguientes:</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40"/>
        <w:gridCol w:w="1303"/>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w:t>
            </w:r>
          </w:p>
        </w:tc>
        <w:tc>
          <w:tcPr>
            <w:tcW w:w="540"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25,000.00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de tipo corriente</w:t>
            </w:r>
          </w:p>
        </w:tc>
        <w:tc>
          <w:tcPr>
            <w:tcW w:w="54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&gt;Derivados de Productos Financieros</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de capital</w:t>
            </w:r>
          </w:p>
        </w:tc>
        <w:tc>
          <w:tcPr>
            <w:tcW w:w="54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Arrendamiento, enajenación, uso y explotación de bienes muebles del dominio privado del Municipio.</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Arrendamiento, enajenación, uso y explotación de bienes Inmuebles del dominio privado del Municipio.</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no comprendidos en las fracciones de la Ley de Ingresos causadas en ejercicios fiscales anteriores pendientes de liquidación o pago</w:t>
            </w:r>
          </w:p>
        </w:tc>
        <w:tc>
          <w:tcPr>
            <w:tcW w:w="54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Otros Productos</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0.00 </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9.- </w:t>
      </w:r>
      <w:r w:rsidRPr="007E020B">
        <w:rPr>
          <w:rFonts w:ascii="Arial" w:eastAsia="Times New Roman" w:hAnsi="Arial" w:cs="Arial"/>
          <w:sz w:val="24"/>
          <w:szCs w:val="24"/>
          <w:lang w:eastAsia="es-MX"/>
        </w:rPr>
        <w:t>Los ingresos que la Hacienda Pública Municipal percibirá por concepto de aprovechamientos, se clasificarán de la siguiente manera:</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1"/>
        <w:gridCol w:w="554"/>
        <w:gridCol w:w="1542"/>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w:t>
            </w:r>
          </w:p>
        </w:tc>
        <w:tc>
          <w:tcPr>
            <w:tcW w:w="570"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1,150,000.00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 de tipo corriente</w:t>
            </w:r>
          </w:p>
        </w:tc>
        <w:tc>
          <w:tcPr>
            <w:tcW w:w="57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1,150,000.00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Infracciones por multas o faltas administrativas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bottom w:val="single" w:sz="4" w:space="0" w:color="auto"/>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500,000.00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Sanciones por faltas al reglamento de tránsito</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650,000.00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Cesiones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Herencias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Legados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&gt; Donaciones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Adjudicaciones Judiciales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Adjudicaciones administrativas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Subsidios de otro nivel de gobierno</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Subsidios de organismos públicos y privados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impuestas por autoridades federales, no fiscales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Convenidos con la Federación y el Estado (</w:t>
            </w:r>
            <w:proofErr w:type="spellStart"/>
            <w:r w:rsidRPr="007E020B">
              <w:rPr>
                <w:rFonts w:ascii="Arial" w:eastAsia="Times New Roman" w:hAnsi="Arial" w:cs="Arial"/>
                <w:b/>
                <w:bCs/>
                <w:sz w:val="24"/>
                <w:szCs w:val="24"/>
                <w:lang w:eastAsia="es-MX"/>
              </w:rPr>
              <w:t>Zofemat</w:t>
            </w:r>
            <w:proofErr w:type="spellEnd"/>
            <w:r w:rsidRPr="007E020B">
              <w:rPr>
                <w:rFonts w:ascii="Arial" w:eastAsia="Times New Roman" w:hAnsi="Arial" w:cs="Arial"/>
                <w:b/>
                <w:bCs/>
                <w:sz w:val="24"/>
                <w:szCs w:val="24"/>
                <w:lang w:eastAsia="es-MX"/>
              </w:rPr>
              <w:t xml:space="preserve">, </w:t>
            </w:r>
            <w:proofErr w:type="spellStart"/>
            <w:r w:rsidRPr="007E020B">
              <w:rPr>
                <w:rFonts w:ascii="Arial" w:eastAsia="Times New Roman" w:hAnsi="Arial" w:cs="Arial"/>
                <w:b/>
                <w:bCs/>
                <w:sz w:val="24"/>
                <w:szCs w:val="24"/>
                <w:lang w:eastAsia="es-MX"/>
              </w:rPr>
              <w:t>Capufe</w:t>
            </w:r>
            <w:proofErr w:type="spellEnd"/>
            <w:r w:rsidRPr="007E020B">
              <w:rPr>
                <w:rFonts w:ascii="Arial" w:eastAsia="Times New Roman" w:hAnsi="Arial" w:cs="Arial"/>
                <w:b/>
                <w:bCs/>
                <w:sz w:val="24"/>
                <w:szCs w:val="24"/>
                <w:lang w:eastAsia="es-MX"/>
              </w:rPr>
              <w:t>, entre otros)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Aprovechamientos diversos de tipo corriente</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Aprovechamientos de capital </w:t>
            </w:r>
          </w:p>
        </w:tc>
        <w:tc>
          <w:tcPr>
            <w:tcW w:w="57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 no comprendidos en las fracciones de la Ley de Ingresos causadas en ejercicios fiscales anteriores pendientes de liquidación o pago</w:t>
            </w:r>
          </w:p>
        </w:tc>
        <w:tc>
          <w:tcPr>
            <w:tcW w:w="57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10.- </w:t>
      </w:r>
      <w:r w:rsidRPr="007E020B">
        <w:rPr>
          <w:rFonts w:ascii="Arial" w:eastAsia="Times New Roman" w:hAnsi="Arial" w:cs="Arial"/>
          <w:sz w:val="24"/>
          <w:szCs w:val="24"/>
          <w:lang w:eastAsia="es-MX"/>
        </w:rPr>
        <w:t xml:space="preserve">Los ingresos por Participaciones que percibirá la Hacienda Pública Municipal se integrarán </w:t>
      </w:r>
      <w:r w:rsidR="007E020B" w:rsidRPr="007E020B">
        <w:rPr>
          <w:rFonts w:ascii="Arial" w:eastAsia="Times New Roman" w:hAnsi="Arial" w:cs="Arial"/>
          <w:sz w:val="24"/>
          <w:szCs w:val="24"/>
          <w:lang w:eastAsia="es-MX"/>
        </w:rPr>
        <w:t>por los</w:t>
      </w:r>
      <w:r w:rsidRPr="007E020B">
        <w:rPr>
          <w:rFonts w:ascii="Arial" w:eastAsia="Times New Roman" w:hAnsi="Arial" w:cs="Arial"/>
          <w:sz w:val="24"/>
          <w:szCs w:val="24"/>
          <w:lang w:eastAsia="es-MX"/>
        </w:rPr>
        <w:t xml:space="preserve"> siguientes conceptos: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6"/>
        <w:gridCol w:w="646"/>
        <w:gridCol w:w="1675"/>
      </w:tblGrid>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ind w:firstLine="402"/>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Participaciones</w:t>
            </w:r>
          </w:p>
        </w:tc>
        <w:tc>
          <w:tcPr>
            <w:tcW w:w="69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15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81,900,000.00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Participaciones Federales y Estatales</w:t>
            </w:r>
          </w:p>
        </w:tc>
        <w:tc>
          <w:tcPr>
            <w:tcW w:w="69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15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81,900,000.00 </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11.- </w:t>
      </w:r>
      <w:r w:rsidRPr="007E020B">
        <w:rPr>
          <w:rFonts w:ascii="Arial" w:eastAsia="Times New Roman" w:hAnsi="Arial" w:cs="Arial"/>
          <w:sz w:val="24"/>
          <w:szCs w:val="24"/>
          <w:lang w:eastAsia="es-MX"/>
        </w:rPr>
        <w:t xml:space="preserve">Las aportaciones que recaudará la Hacienda Pública Municipal se integrarán </w:t>
      </w:r>
      <w:r w:rsidR="007E020B" w:rsidRPr="007E020B">
        <w:rPr>
          <w:rFonts w:ascii="Arial" w:eastAsia="Times New Roman" w:hAnsi="Arial" w:cs="Arial"/>
          <w:sz w:val="24"/>
          <w:szCs w:val="24"/>
          <w:lang w:eastAsia="es-MX"/>
        </w:rPr>
        <w:t>con los</w:t>
      </w:r>
      <w:r w:rsidRPr="007E020B">
        <w:rPr>
          <w:rFonts w:ascii="Arial" w:eastAsia="Times New Roman" w:hAnsi="Arial" w:cs="Arial"/>
          <w:sz w:val="24"/>
          <w:szCs w:val="24"/>
          <w:lang w:eastAsia="es-MX"/>
        </w:rPr>
        <w:t xml:space="preserve"> siguientes conceptos: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F23808" w:rsidRPr="007E020B" w:rsidTr="001A75CE">
        <w:trPr>
          <w:trHeight w:val="315"/>
        </w:trPr>
        <w:tc>
          <w:tcPr>
            <w:tcW w:w="6449"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Aportaciones </w:t>
            </w:r>
          </w:p>
        </w:tc>
        <w:tc>
          <w:tcPr>
            <w:tcW w:w="2268" w:type="dxa"/>
            <w:shd w:val="clear" w:color="000000" w:fill="D8E4BC"/>
            <w:noWrap/>
            <w:hideMark/>
          </w:tcPr>
          <w:p w:rsidR="00F23808" w:rsidRPr="007E020B" w:rsidRDefault="00F23808" w:rsidP="001A75CE">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63,056,330.00</w:t>
            </w:r>
          </w:p>
        </w:tc>
      </w:tr>
      <w:tr w:rsidR="00F23808" w:rsidRPr="007E020B" w:rsidTr="001A75CE">
        <w:trPr>
          <w:trHeight w:val="525"/>
        </w:trPr>
        <w:tc>
          <w:tcPr>
            <w:tcW w:w="6449"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Fondo de Aportaciones para la Infraestructura Social Municipal</w:t>
            </w:r>
          </w:p>
        </w:tc>
        <w:tc>
          <w:tcPr>
            <w:tcW w:w="2268" w:type="dxa"/>
            <w:shd w:val="clear" w:color="auto" w:fill="auto"/>
            <w:noWrap/>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22,506,330.00</w:t>
            </w:r>
          </w:p>
        </w:tc>
      </w:tr>
      <w:tr w:rsidR="00F23808" w:rsidRPr="007E020B" w:rsidTr="001A75CE">
        <w:trPr>
          <w:trHeight w:val="525"/>
        </w:trPr>
        <w:tc>
          <w:tcPr>
            <w:tcW w:w="6449"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Fondo de Aportaciones para el Fortalecimiento Municipal</w:t>
            </w:r>
          </w:p>
        </w:tc>
        <w:tc>
          <w:tcPr>
            <w:tcW w:w="2268" w:type="dxa"/>
            <w:shd w:val="clear" w:color="auto" w:fill="auto"/>
            <w:noWrap/>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40,550,000.00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12.- </w:t>
      </w:r>
      <w:r w:rsidRPr="007E020B">
        <w:rPr>
          <w:rFonts w:ascii="Arial" w:eastAsia="Times New Roman" w:hAnsi="Arial" w:cs="Arial"/>
          <w:sz w:val="24"/>
          <w:szCs w:val="24"/>
          <w:lang w:eastAsia="es-MX"/>
        </w:rPr>
        <w:t>Los ingresos extraordinarios que podrá percibir la Hacienda Pública Municipal serán los siguientes: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426"/>
        <w:gridCol w:w="1809"/>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w:t>
            </w:r>
          </w:p>
        </w:tc>
        <w:tc>
          <w:tcPr>
            <w:tcW w:w="426"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 de organismos descentralizados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Ingresos de operación de entidades paraestatales empresariales </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 producidos en establecimientos del Gobierno Central</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noWrap/>
            <w:vAlign w:val="center"/>
            <w:hideMark/>
          </w:tcPr>
          <w:p w:rsidR="00F23808" w:rsidRPr="007E020B" w:rsidRDefault="00F23808" w:rsidP="00F23808">
            <w:pPr>
              <w:spacing w:after="0" w:line="360" w:lineRule="auto"/>
              <w:ind w:firstLine="1600"/>
              <w:rPr>
                <w:rFonts w:ascii="Arial" w:eastAsia="Times New Roman" w:hAnsi="Arial" w:cs="Arial"/>
                <w:sz w:val="24"/>
                <w:szCs w:val="24"/>
                <w:lang w:eastAsia="es-MX"/>
              </w:rPr>
            </w:pPr>
          </w:p>
        </w:tc>
        <w:tc>
          <w:tcPr>
            <w:tcW w:w="426" w:type="dxa"/>
            <w:tcBorders>
              <w:right w:val="nil"/>
            </w:tcBorders>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417" w:type="dxa"/>
            <w:tcBorders>
              <w:left w:val="nil"/>
            </w:tcBorders>
            <w:shd w:val="clear" w:color="auto" w:fill="auto"/>
            <w:vAlign w:val="bottom"/>
          </w:tcPr>
          <w:p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Asignaciones, Subsidios y Otras Ayudas</w:t>
            </w:r>
          </w:p>
        </w:tc>
        <w:tc>
          <w:tcPr>
            <w:tcW w:w="426"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Internas y Asignaciones del Sector Público</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Las recibidas por conceptos diversos a participaciones, aportaciones o aprovechamientos</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del Sector Público</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Subsidios y Subvenciones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Ayudas sociales </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de Fideicomisos, mandatos y análogos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noWrap/>
            <w:vAlign w:val="center"/>
            <w:hideMark/>
          </w:tcPr>
          <w:p w:rsidR="00F23808" w:rsidRPr="007E020B" w:rsidRDefault="00F23808" w:rsidP="00F23808">
            <w:pPr>
              <w:spacing w:after="0" w:line="360" w:lineRule="auto"/>
              <w:ind w:firstLine="1600"/>
              <w:jc w:val="both"/>
              <w:rPr>
                <w:rFonts w:ascii="Arial" w:eastAsia="Times New Roman" w:hAnsi="Arial" w:cs="Arial"/>
                <w:sz w:val="24"/>
                <w:szCs w:val="24"/>
                <w:lang w:eastAsia="es-MX"/>
              </w:rPr>
            </w:pPr>
          </w:p>
        </w:tc>
        <w:tc>
          <w:tcPr>
            <w:tcW w:w="1843" w:type="dxa"/>
            <w:gridSpan w:val="2"/>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Convenios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5,000,000.00</w:t>
            </w:r>
          </w:p>
        </w:tc>
      </w:tr>
      <w:tr w:rsidR="00F23808" w:rsidRPr="007E020B" w:rsidTr="00F23808">
        <w:trPr>
          <w:trHeight w:val="780"/>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 la Federación o el Estado: (derivado de gestiones).</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5,000,000.00</w:t>
            </w:r>
          </w:p>
        </w:tc>
      </w:tr>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derivados de Financiamientos</w:t>
            </w:r>
          </w:p>
        </w:tc>
        <w:tc>
          <w:tcPr>
            <w:tcW w:w="426"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Endeudamiento interno</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anticipos del Gobierno del Estado</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financiamientos de Banca de Desarrollo</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financiamientos de Banca Comercial</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noWrap/>
            <w:vAlign w:val="center"/>
            <w:hideMark/>
          </w:tcPr>
          <w:p w:rsidR="00F23808" w:rsidRPr="007E020B" w:rsidRDefault="00F23808" w:rsidP="00F23808">
            <w:pPr>
              <w:spacing w:after="0" w:line="360" w:lineRule="auto"/>
              <w:ind w:firstLine="1606"/>
              <w:rPr>
                <w:rFonts w:ascii="Arial" w:eastAsia="Times New Roman" w:hAnsi="Arial" w:cs="Arial"/>
                <w:b/>
                <w:bCs/>
                <w:sz w:val="24"/>
                <w:szCs w:val="24"/>
                <w:lang w:eastAsia="es-MX"/>
              </w:rPr>
            </w:pPr>
          </w:p>
        </w:tc>
        <w:tc>
          <w:tcPr>
            <w:tcW w:w="1843" w:type="dxa"/>
            <w:gridSpan w:val="2"/>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rsidTr="00F23808">
        <w:trPr>
          <w:trHeight w:val="803"/>
        </w:trPr>
        <w:tc>
          <w:tcPr>
            <w:tcW w:w="6874" w:type="dxa"/>
            <w:vMerge w:val="restart"/>
            <w:shd w:val="clear" w:color="auto" w:fill="auto"/>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EL TOTAL DE INGRESOS QUE EL MUNICIPIO DE UMÁN, YUCATÁN PERCIBIRÁ DURANTE EL EJERCICIO FISCAL 2020, ASCENDERÁ A:</w:t>
            </w:r>
          </w:p>
        </w:tc>
        <w:tc>
          <w:tcPr>
            <w:tcW w:w="426" w:type="dxa"/>
            <w:vMerge w:val="restart"/>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vMerge w:val="restar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189,681,330.00</w:t>
            </w:r>
          </w:p>
        </w:tc>
      </w:tr>
      <w:tr w:rsidR="00F23808" w:rsidRPr="007E020B" w:rsidTr="00F23808">
        <w:trPr>
          <w:trHeight w:val="814"/>
        </w:trPr>
        <w:tc>
          <w:tcPr>
            <w:tcW w:w="6874" w:type="dxa"/>
            <w:vMerge/>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p>
        </w:tc>
        <w:tc>
          <w:tcPr>
            <w:tcW w:w="426" w:type="dxa"/>
            <w:vMerge/>
            <w:tcBorders>
              <w:right w:val="nil"/>
            </w:tcBorders>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p>
        </w:tc>
        <w:tc>
          <w:tcPr>
            <w:tcW w:w="1417" w:type="dxa"/>
            <w:vMerge/>
            <w:tcBorders>
              <w:left w:val="nil"/>
            </w:tcBorders>
            <w:vAlign w:val="center"/>
          </w:tcPr>
          <w:p w:rsidR="00F23808" w:rsidRPr="007E020B" w:rsidRDefault="00F23808" w:rsidP="00F23808">
            <w:pPr>
              <w:spacing w:after="0" w:line="360" w:lineRule="auto"/>
              <w:rPr>
                <w:rFonts w:ascii="Arial" w:eastAsia="Times New Roman" w:hAnsi="Arial" w:cs="Arial"/>
                <w:b/>
                <w:bCs/>
                <w:sz w:val="24"/>
                <w:szCs w:val="24"/>
                <w:lang w:eastAsia="es-MX"/>
              </w:rPr>
            </w:pPr>
          </w:p>
        </w:tc>
      </w:tr>
    </w:tbl>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13.- </w:t>
      </w:r>
      <w:r w:rsidRPr="007E020B">
        <w:rPr>
          <w:rFonts w:ascii="Arial" w:eastAsia="Times New Roman" w:hAnsi="Arial" w:cs="Arial"/>
          <w:sz w:val="24"/>
          <w:szCs w:val="24"/>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14</w:t>
      </w:r>
      <w:r w:rsidRPr="007E020B">
        <w:rPr>
          <w:rFonts w:ascii="Arial" w:eastAsia="Times New Roman" w:hAnsi="Arial" w:cs="Arial"/>
          <w:sz w:val="24"/>
          <w:szCs w:val="24"/>
          <w:lang w:eastAsia="es-MX"/>
        </w:rPr>
        <w:t>.- Las contribuciones causadas en ejercicios fiscales anteriores, pendientes de liquidación o pago se determinarán de conformidad con las disposiciones legales que rigieron en la época en que se causaron.</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15</w:t>
      </w:r>
      <w:r w:rsidRPr="007E020B">
        <w:rPr>
          <w:rFonts w:ascii="Arial" w:eastAsia="Times New Roman" w:hAnsi="Arial" w:cs="Arial"/>
          <w:sz w:val="24"/>
          <w:szCs w:val="24"/>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16</w:t>
      </w:r>
      <w:r w:rsidRPr="007E020B">
        <w:rPr>
          <w:rFonts w:ascii="Arial" w:eastAsia="Times New Roman" w:hAnsi="Arial" w:cs="Arial"/>
          <w:sz w:val="24"/>
          <w:szCs w:val="24"/>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17</w:t>
      </w:r>
      <w:r w:rsidRPr="007E020B">
        <w:rPr>
          <w:rFonts w:ascii="Arial" w:eastAsia="Times New Roman" w:hAnsi="Arial" w:cs="Arial"/>
          <w:sz w:val="24"/>
          <w:szCs w:val="24"/>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18</w:t>
      </w:r>
      <w:r w:rsidRPr="007E020B">
        <w:rPr>
          <w:rFonts w:ascii="Arial" w:eastAsia="Times New Roman" w:hAnsi="Arial" w:cs="Arial"/>
          <w:sz w:val="24"/>
          <w:szCs w:val="24"/>
          <w:lang w:eastAsia="es-MX"/>
        </w:rPr>
        <w:t xml:space="preserve">.- El Ayuntamiento de Umán, Yucatán, podrá establecer programas de apoyo a los contribuyentes, mismos que deberán publicarse en la Gaceta Municipal del Ayuntamiento de Umán. En dichos </w:t>
      </w:r>
      <w:r w:rsidRPr="007E020B">
        <w:rPr>
          <w:rFonts w:ascii="Arial" w:eastAsia="Times New Roman" w:hAnsi="Arial" w:cs="Arial"/>
          <w:sz w:val="24"/>
          <w:szCs w:val="24"/>
          <w:lang w:eastAsia="es-MX"/>
        </w:rPr>
        <w:lastRenderedPageBreak/>
        <w:t xml:space="preserve">programas de apoyo, entre otras acciones, podrá establecerse: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007373E3">
        <w:rPr>
          <w:rFonts w:ascii="Arial" w:eastAsia="Times New Roman" w:hAnsi="Arial" w:cs="Arial"/>
          <w:sz w:val="24"/>
          <w:szCs w:val="24"/>
          <w:lang w:eastAsia="es-MX"/>
        </w:rPr>
        <w:t>La condonación</w:t>
      </w:r>
      <w:r w:rsidRPr="007E020B">
        <w:rPr>
          <w:rFonts w:ascii="Arial" w:eastAsia="Times New Roman" w:hAnsi="Arial" w:cs="Arial"/>
          <w:sz w:val="24"/>
          <w:szCs w:val="24"/>
          <w:lang w:eastAsia="es-MX"/>
        </w:rPr>
        <w:t xml:space="preserve"> parcial de contribuciones, y aprovechamientos; así como de sus accesorios.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 xml:space="preserve">La autorización de pagos diferidos de contribuciones y aprovechamientos, en modalidad diferente a la establecida en la Ley de Hacienda del Municipio de Umán.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007373E3">
        <w:rPr>
          <w:rFonts w:ascii="Arial" w:eastAsia="Times New Roman" w:hAnsi="Arial" w:cs="Arial"/>
          <w:sz w:val="24"/>
          <w:szCs w:val="24"/>
          <w:lang w:eastAsia="es-MX"/>
        </w:rPr>
        <w:t xml:space="preserve"> La condonación </w:t>
      </w:r>
      <w:r w:rsidRPr="007E020B">
        <w:rPr>
          <w:rFonts w:ascii="Arial" w:eastAsia="Times New Roman" w:hAnsi="Arial" w:cs="Arial"/>
          <w:sz w:val="24"/>
          <w:szCs w:val="24"/>
          <w:lang w:eastAsia="es-MX"/>
        </w:rPr>
        <w:t xml:space="preserve">parcial de créditos fiscales causados en ejercicios anteriores con una antigüedad menor a 5 años a la fecha de su cobro o pago.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De igual forma el Municipio de Umán, Yucatán, podrá establecer programas de estímulos que incentiven el cumplimiento de obligaciones de pago de los contribuyentes del impuesto predial.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1A75CE" w:rsidRDefault="001A75CE"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373E3" w:rsidRDefault="007373E3"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373E3" w:rsidRDefault="007373E3"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SEGUNDO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IMPUESTOS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 Predial</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heme="minorEastAsia" w:hAnsi="Arial" w:cs="Arial"/>
          <w:bCs/>
          <w:sz w:val="24"/>
          <w:szCs w:val="24"/>
          <w:lang w:eastAsia="es-MX"/>
        </w:rPr>
      </w:pPr>
      <w:r w:rsidRPr="007E020B">
        <w:rPr>
          <w:rFonts w:ascii="Arial" w:eastAsiaTheme="minorEastAsia" w:hAnsi="Arial" w:cs="Arial"/>
          <w:b/>
          <w:bCs/>
          <w:sz w:val="24"/>
          <w:szCs w:val="24"/>
          <w:lang w:eastAsia="es-MX"/>
        </w:rPr>
        <w:t xml:space="preserve">Artículo 19.- </w:t>
      </w:r>
      <w:r w:rsidRPr="007E020B">
        <w:rPr>
          <w:rFonts w:ascii="Arial" w:eastAsiaTheme="minorEastAsia" w:hAnsi="Arial" w:cs="Arial"/>
          <w:bCs/>
          <w:sz w:val="24"/>
          <w:szCs w:val="24"/>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rsidR="00F23808" w:rsidRPr="007E020B" w:rsidRDefault="00F23808" w:rsidP="00F23808">
      <w:pPr>
        <w:autoSpaceDE w:val="0"/>
        <w:autoSpaceDN w:val="0"/>
        <w:adjustRightInd w:val="0"/>
        <w:spacing w:after="0" w:line="360" w:lineRule="auto"/>
        <w:jc w:val="both"/>
        <w:rPr>
          <w:rFonts w:ascii="Arial" w:eastAsiaTheme="minorEastAsia"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7,8 y 9 se determinarán de acuerdo a las tablas anexas, considerando que el impuesto mínimo a pagar es de $100.00 en predios urbanos y de $150.00 en predios rústicos y tablajes catastrales.</w:t>
      </w:r>
    </w:p>
    <w:p w:rsidR="00F23808" w:rsidRPr="007E020B" w:rsidRDefault="00F23808" w:rsidP="00F23808">
      <w:pPr>
        <w:autoSpaceDE w:val="0"/>
        <w:autoSpaceDN w:val="0"/>
        <w:adjustRightInd w:val="0"/>
        <w:spacing w:after="0" w:line="360" w:lineRule="auto"/>
        <w:jc w:val="both"/>
        <w:rPr>
          <w:rFonts w:ascii="Arial" w:eastAsiaTheme="minorEastAsia"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Para el cálculo del impuesto predial con base en el valor catastral se tomará la siguiente.</w:t>
      </w:r>
    </w:p>
    <w:p w:rsidR="00F23808" w:rsidRPr="007E020B" w:rsidRDefault="00F23808" w:rsidP="00F23808">
      <w:pPr>
        <w:autoSpaceDE w:val="0"/>
        <w:autoSpaceDN w:val="0"/>
        <w:adjustRightInd w:val="0"/>
        <w:spacing w:after="0" w:line="360" w:lineRule="auto"/>
        <w:jc w:val="center"/>
        <w:rPr>
          <w:rFonts w:ascii="Arial" w:eastAsiaTheme="minorEastAsia" w:hAnsi="Arial" w:cs="Arial"/>
          <w:bCs/>
          <w:sz w:val="24"/>
          <w:szCs w:val="24"/>
          <w:lang w:eastAsia="es-MX"/>
        </w:rPr>
      </w:pPr>
    </w:p>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lastRenderedPageBreak/>
        <w:t>TABLA DE VALORES CATASTRALES DE TERRENO EN EL PRIMER CUADRO DE LA CIUDAD ZONIFICADOS POR MANZANAS, CALLES Y CRUZAMIENTOS.</w:t>
      </w:r>
    </w:p>
    <w:p w:rsidR="00F23808" w:rsidRPr="007E020B" w:rsidRDefault="00F23808" w:rsidP="00F23808">
      <w:pPr>
        <w:spacing w:after="0" w:line="360" w:lineRule="auto"/>
        <w:jc w:val="center"/>
        <w:rPr>
          <w:rFonts w:ascii="Arial" w:eastAsia="Times New Roman" w:hAnsi="Arial" w:cs="Arial"/>
          <w:b/>
          <w:sz w:val="24"/>
          <w:szCs w:val="24"/>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F23808" w:rsidRPr="001A75CE" w:rsidTr="00F23808">
        <w:trPr>
          <w:trHeight w:val="284"/>
        </w:trPr>
        <w:tc>
          <w:tcPr>
            <w:tcW w:w="1239"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SECCIÓN</w:t>
            </w:r>
          </w:p>
        </w:tc>
        <w:tc>
          <w:tcPr>
            <w:tcW w:w="1339"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MANZANA</w:t>
            </w:r>
          </w:p>
        </w:tc>
        <w:tc>
          <w:tcPr>
            <w:tcW w:w="948" w:type="dxa"/>
            <w:shd w:val="clear" w:color="auto" w:fill="BFBFBF" w:themeFill="background1" w:themeFillShade="BF"/>
            <w:vAlign w:val="center"/>
          </w:tcPr>
          <w:p w:rsidR="00F23808" w:rsidRPr="001A75CE" w:rsidRDefault="00F23808" w:rsidP="00F23808">
            <w:pPr>
              <w:spacing w:line="240" w:lineRule="auto"/>
              <w:rPr>
                <w:rFonts w:ascii="Arial" w:hAnsi="Arial" w:cs="Arial"/>
                <w:b/>
                <w:sz w:val="20"/>
                <w:szCs w:val="24"/>
                <w:lang w:eastAsia="es-MX"/>
              </w:rPr>
            </w:pPr>
            <w:r w:rsidRPr="001A75CE">
              <w:rPr>
                <w:rFonts w:ascii="Arial" w:hAnsi="Arial" w:cs="Arial"/>
                <w:b/>
                <w:sz w:val="20"/>
                <w:szCs w:val="24"/>
                <w:lang w:eastAsia="es-MX"/>
              </w:rPr>
              <w:t>CALLE</w:t>
            </w:r>
          </w:p>
        </w:tc>
        <w:tc>
          <w:tcPr>
            <w:tcW w:w="1939"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CRUZAMIENTOS</w:t>
            </w:r>
          </w:p>
        </w:tc>
        <w:tc>
          <w:tcPr>
            <w:tcW w:w="1180"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COLONIA</w:t>
            </w:r>
          </w:p>
        </w:tc>
        <w:tc>
          <w:tcPr>
            <w:tcW w:w="1064"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ZONA</w:t>
            </w:r>
          </w:p>
        </w:tc>
        <w:tc>
          <w:tcPr>
            <w:tcW w:w="1385"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VALOR DEL m</w:t>
            </w:r>
            <w:r w:rsidRPr="001A75CE">
              <w:rPr>
                <w:rFonts w:ascii="Arial" w:hAnsi="Arial" w:cs="Arial"/>
                <w:b/>
                <w:sz w:val="20"/>
                <w:szCs w:val="24"/>
                <w:vertAlign w:val="superscript"/>
                <w:lang w:eastAsia="es-MX"/>
              </w:rPr>
              <w:t>2</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A Y 16</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14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17 Y 15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3Y4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17 Y 15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1Y2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11Y12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14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14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w:t>
            </w:r>
            <w:r w:rsidRPr="001A75CE">
              <w:rPr>
                <w:rFonts w:ascii="Arial" w:hAnsi="Arial" w:cs="Arial"/>
                <w:sz w:val="20"/>
                <w:szCs w:val="24"/>
                <w:lang w:eastAsia="es-MX"/>
              </w:rPr>
              <w:lastRenderedPageBreak/>
              <w:t>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lastRenderedPageBreak/>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3,4 y 13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 y 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16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 y 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 y 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13 y 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 y 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 y 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9</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B</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B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8 y 9</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8</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18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lastRenderedPageBreak/>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Cs/>
          <w:sz w:val="24"/>
          <w:szCs w:val="24"/>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7E020B">
        <w:rPr>
          <w:rFonts w:ascii="Arial" w:eastAsia="Times New Roman" w:hAnsi="Arial" w:cs="Arial"/>
          <w:sz w:val="24"/>
          <w:szCs w:val="24"/>
          <w:lang w:eastAsia="es-MX"/>
        </w:rPr>
        <w:t>, el impuesto se pagará mensualmente conforme a la siguiente tasa</w:t>
      </w:r>
      <w:r w:rsidRPr="007E020B">
        <w:rPr>
          <w:rFonts w:ascii="Arial" w:eastAsia="Times New Roman" w:hAnsi="Arial" w:cs="Arial"/>
          <w:bCs/>
          <w:sz w:val="24"/>
          <w:szCs w:val="24"/>
          <w:lang w:eastAsia="es-MX"/>
        </w:rPr>
        <w:t>:</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bCs/>
          <w:sz w:val="24"/>
          <w:szCs w:val="24"/>
          <w:lang w:eastAsia="es-MX"/>
        </w:rPr>
        <w:t>Habitacional 4% mensual sobre el monto de la contraprestación.</w:t>
      </w: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bCs/>
          <w:sz w:val="24"/>
          <w:szCs w:val="24"/>
          <w:lang w:eastAsia="es-MX"/>
        </w:rPr>
        <w:t>Comercial 6% mensual sobre el monto de la contraprestación.</w:t>
      </w: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p>
    <w:p w:rsidR="007965BC"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20</w:t>
      </w:r>
      <w:r w:rsidRPr="007E020B">
        <w:rPr>
          <w:rFonts w:ascii="Arial" w:eastAsia="Times New Roman" w:hAnsi="Arial" w:cs="Arial"/>
          <w:bCs/>
          <w:sz w:val="24"/>
          <w:szCs w:val="24"/>
          <w:lang w:eastAsia="es-MX"/>
        </w:rPr>
        <w:t>.-</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Los valores unitarios de terreno y construcciones por zo</w:t>
      </w:r>
      <w:r w:rsidR="007965BC">
        <w:rPr>
          <w:rFonts w:ascii="Arial" w:eastAsia="Times New Roman" w:hAnsi="Arial" w:cs="Arial"/>
          <w:sz w:val="24"/>
          <w:szCs w:val="24"/>
          <w:lang w:eastAsia="es-MX"/>
        </w:rPr>
        <w:t>nas son las siguientes tarifas:</w:t>
      </w:r>
    </w:p>
    <w:p w:rsidR="007965BC" w:rsidRPr="007965BC" w:rsidRDefault="007965BC"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numPr>
          <w:ilvl w:val="0"/>
          <w:numId w:val="7"/>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ZONA CENTRO </w:t>
      </w:r>
      <w:r w:rsidRPr="007E020B">
        <w:rPr>
          <w:rFonts w:ascii="Arial" w:eastAsia="Times New Roman" w:hAnsi="Arial" w:cs="Arial"/>
          <w:sz w:val="24"/>
          <w:szCs w:val="24"/>
          <w:lang w:eastAsia="es-MX"/>
        </w:rPr>
        <w:t>Servicios, Mercado, Zona Comercial, Iglesia etc.</w:t>
      </w: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rsidR="00F23808" w:rsidRPr="007E020B" w:rsidRDefault="00F23808" w:rsidP="00F23808">
      <w:pPr>
        <w:numPr>
          <w:ilvl w:val="0"/>
          <w:numId w:val="12"/>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el comercio son las siguientes:</w:t>
      </w: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 a $ 245.70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$ 1,842.75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819.00 a $ 1,228.50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(viga de hierro)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307.10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numPr>
          <w:ilvl w:val="0"/>
          <w:numId w:val="12"/>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Las tarifas para habitación son las siguientes:</w:t>
      </w: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$ 213.00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$ 1,916.00 a $ 2,555.00 el m2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710.00 a $ 1,065.00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(viga de hierro)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numPr>
          <w:ilvl w:val="0"/>
          <w:numId w:val="7"/>
        </w:numPr>
        <w:autoSpaceDE w:val="0"/>
        <w:autoSpaceDN w:val="0"/>
        <w:adjustRightInd w:val="0"/>
        <w:spacing w:after="0" w:line="360" w:lineRule="auto"/>
        <w:contextualSpacing/>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FRACCIONAMIENTOS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fraccionamientos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1A75CE" w:rsidP="00F23808">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135.00 a $ 180.00 m</w:t>
      </w:r>
      <w:r w:rsidR="00F23808" w:rsidRPr="007E020B">
        <w:rPr>
          <w:rFonts w:ascii="Arial" w:eastAsia="Times New Roman" w:hAnsi="Arial" w:cs="Arial"/>
          <w:sz w:val="24"/>
          <w:szCs w:val="24"/>
          <w:vertAlign w:val="superscript"/>
          <w:lang w:eastAsia="es-MX"/>
        </w:rPr>
        <w:t>2</w:t>
      </w:r>
      <w:r w:rsidR="00F23808"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$ 1,843.00 a $ 2,457.00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3) ZONA HABITACIONAL NORESTE Y SURESTE </w:t>
      </w:r>
      <w:r w:rsidRPr="007E020B">
        <w:rPr>
          <w:rFonts w:ascii="Arial" w:eastAsia="Times New Roman" w:hAnsi="Arial" w:cs="Arial"/>
          <w:sz w:val="24"/>
          <w:szCs w:val="24"/>
          <w:lang w:eastAsia="es-MX"/>
        </w:rPr>
        <w:t xml:space="preserve">San Felipe, Miguel Hidalgo, Cepeda Peraza, Bartolomé García, y parte del centro de Umán, Polígono II, Polígono III, Santa Barbará, </w:t>
      </w:r>
      <w:proofErr w:type="spellStart"/>
      <w:r w:rsidRPr="007E020B">
        <w:rPr>
          <w:rFonts w:ascii="Arial" w:eastAsia="Times New Roman" w:hAnsi="Arial" w:cs="Arial"/>
          <w:sz w:val="24"/>
          <w:szCs w:val="24"/>
          <w:lang w:eastAsia="es-MX"/>
        </w:rPr>
        <w:t>Dzibikal</w:t>
      </w:r>
      <w:proofErr w:type="spellEnd"/>
      <w:r w:rsidRPr="007E020B">
        <w:rPr>
          <w:rFonts w:ascii="Arial" w:eastAsia="Times New Roman" w:hAnsi="Arial" w:cs="Arial"/>
          <w:sz w:val="24"/>
          <w:szCs w:val="24"/>
          <w:lang w:eastAsia="es-MX"/>
        </w:rPr>
        <w:t>.</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61.50 a $ 123.00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(asbesto)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$ 177.50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cartón)</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4) ZONA HABITACIONAL NOROESTE Y SUROESTE </w:t>
      </w:r>
      <w:r w:rsidRPr="007E020B">
        <w:rPr>
          <w:rFonts w:ascii="Arial" w:eastAsia="Times New Roman" w:hAnsi="Arial" w:cs="Arial"/>
          <w:sz w:val="24"/>
          <w:szCs w:val="24"/>
          <w:lang w:eastAsia="es-MX"/>
        </w:rPr>
        <w:t>Lázaro Cárdenas, San Francisco, Santiago, La Trinchera, Santa Elena, Lienzo Charro, y Felipe Carrillo Puerto.</w:t>
      </w:r>
    </w:p>
    <w:p w:rsidR="00F23808" w:rsidRPr="007E020B" w:rsidRDefault="00F23808" w:rsidP="00F23808">
      <w:pPr>
        <w:autoSpaceDE w:val="0"/>
        <w:autoSpaceDN w:val="0"/>
        <w:adjustRightInd w:val="0"/>
        <w:spacing w:after="0" w:line="360" w:lineRule="auto"/>
        <w:ind w:firstLine="720"/>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rsidR="00F23808" w:rsidRPr="007E020B" w:rsidRDefault="00F23808" w:rsidP="00F23808">
      <w:pPr>
        <w:autoSpaceDE w:val="0"/>
        <w:autoSpaceDN w:val="0"/>
        <w:adjustRightInd w:val="0"/>
        <w:spacing w:after="0" w:line="360" w:lineRule="auto"/>
        <w:ind w:firstLine="720"/>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61.50 a $ 123.00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(asbesto)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$ 177.50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cartón)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construcciones de primera clase en las zonas 1, 2, 3 y 4 se consideran de acuerdo a la calidad d</w:t>
      </w:r>
      <w:r w:rsidR="005852F4">
        <w:rPr>
          <w:rFonts w:ascii="Arial" w:eastAsia="Times New Roman" w:hAnsi="Arial" w:cs="Arial"/>
          <w:sz w:val="24"/>
          <w:szCs w:val="24"/>
          <w:lang w:eastAsia="es-MX"/>
        </w:rPr>
        <w:t>e las mismas tasando hasta en $</w:t>
      </w:r>
      <w:r w:rsidRPr="007E020B">
        <w:rPr>
          <w:rFonts w:ascii="Arial" w:eastAsia="Times New Roman" w:hAnsi="Arial" w:cs="Arial"/>
          <w:sz w:val="24"/>
          <w:szCs w:val="24"/>
          <w:lang w:eastAsia="es-MX"/>
        </w:rPr>
        <w:t>2,866.00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en la construcción.</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5) ZONA INDUSTRIAL AMPLIACIÓN CIUDAD INDUSTRIAL </w:t>
      </w:r>
      <w:r w:rsidRPr="007E020B">
        <w:rPr>
          <w:rFonts w:ascii="Arial" w:eastAsia="Times New Roman" w:hAnsi="Arial" w:cs="Arial"/>
          <w:sz w:val="24"/>
          <w:szCs w:val="24"/>
          <w:lang w:eastAsia="es-MX"/>
        </w:rPr>
        <w:t>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800.00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 (sobre la carretera Mérida –Umán)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500.00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 (2 carretera Mérida - 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300.00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clasificación “sin servicios”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$ 2,047.00 a 3,071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$ 2,925.00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estructura)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industria ubicada dentro de la zona de la población se la aplicará al terreno el valor correspondiente y con respecto a la construcción se aplicarán las tarifas de la zona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 ZONA DE RÚSTICOS SOBRE LA CARRETERA MÉRIDA –UMÁN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La tarifa para los predios rústicos es la siguiente:</w:t>
      </w:r>
    </w:p>
    <w:p w:rsidR="00F23808"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1A75CE" w:rsidRPr="007E020B" w:rsidRDefault="001A75CE"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0" w:type="auto"/>
        <w:jc w:val="center"/>
        <w:tblLook w:val="04A0" w:firstRow="1" w:lastRow="0" w:firstColumn="1" w:lastColumn="0" w:noHBand="0" w:noVBand="1"/>
      </w:tblPr>
      <w:tblGrid>
        <w:gridCol w:w="2480"/>
        <w:gridCol w:w="1799"/>
        <w:gridCol w:w="1722"/>
        <w:gridCol w:w="1919"/>
      </w:tblGrid>
      <w:tr w:rsidR="00F23808" w:rsidRPr="001A75CE" w:rsidTr="00F23808">
        <w:trPr>
          <w:trHeight w:val="397"/>
          <w:jc w:val="center"/>
        </w:trPr>
        <w:tc>
          <w:tcPr>
            <w:tcW w:w="2802"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SUPERFICIE</w:t>
            </w:r>
          </w:p>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TERRENO TOTAL</w:t>
            </w:r>
          </w:p>
        </w:tc>
        <w:tc>
          <w:tcPr>
            <w:tcW w:w="1984"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VALOR- BASE</w:t>
            </w:r>
          </w:p>
        </w:tc>
        <w:tc>
          <w:tcPr>
            <w:tcW w:w="1843"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VALOR AGREGADO</w:t>
            </w:r>
          </w:p>
        </w:tc>
        <w:tc>
          <w:tcPr>
            <w:tcW w:w="2126"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PREDIAL</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10,000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81,120.00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0.50)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$ 120 + (VC X 0.002)</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10,001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30,000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88,725.00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0.30)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$ 138 + (VCX 0.002)</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30,001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50,000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$ 202,800.00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0.20)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$ 162 + (VCX0.001)</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50,001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70,000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$ 329,550.00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0.10)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$ 168 + (VC X 0.001)</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70,001  en adelante</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$ 342,225.00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0.05)</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$ 174 + (VC x 0.005)</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VALOR BASE+VALOR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PREDIAL=CUOTA DIARIA+ (VALOR CATASTRAL POR FACTOR)</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7) ZONA INDUSTRIAL </w:t>
      </w:r>
      <w:r w:rsidRPr="007E020B">
        <w:rPr>
          <w:rFonts w:ascii="Arial" w:eastAsia="Times New Roman" w:hAnsi="Arial" w:cs="Arial"/>
          <w:sz w:val="24"/>
          <w:szCs w:val="24"/>
          <w:lang w:eastAsia="es-MX"/>
        </w:rPr>
        <w:t>(TABLAJES CATASTRALES)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los predios rústicos fuera del área de la carretera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755" w:type="dxa"/>
        <w:jc w:val="center"/>
        <w:tblLook w:val="04A0" w:firstRow="1" w:lastRow="0" w:firstColumn="1" w:lastColumn="0" w:noHBand="0" w:noVBand="1"/>
      </w:tblPr>
      <w:tblGrid>
        <w:gridCol w:w="2532"/>
        <w:gridCol w:w="1850"/>
        <w:gridCol w:w="1793"/>
        <w:gridCol w:w="2580"/>
      </w:tblGrid>
      <w:tr w:rsidR="00F23808" w:rsidRPr="007E020B" w:rsidTr="007965BC">
        <w:trPr>
          <w:jc w:val="center"/>
        </w:trPr>
        <w:tc>
          <w:tcPr>
            <w:tcW w:w="2532"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SUPERFICIE</w:t>
            </w:r>
          </w:p>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TERRENO TOTAL</w:t>
            </w:r>
          </w:p>
        </w:tc>
        <w:tc>
          <w:tcPr>
            <w:tcW w:w="1850"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BASE</w:t>
            </w:r>
          </w:p>
        </w:tc>
        <w:tc>
          <w:tcPr>
            <w:tcW w:w="1793"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AGREGADO</w:t>
            </w:r>
          </w:p>
        </w:tc>
        <w:tc>
          <w:tcPr>
            <w:tcW w:w="2580"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PREDIAL</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10,000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81,120.00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0.50)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$ 84 + (VC X 0.002)</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30,000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88,725.00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0.30)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$ 102 + (VCX 0.002)</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lastRenderedPageBreak/>
              <w:t>30,001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50,000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$ 202,800.00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0.20)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$108 + (VCX0.001)</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70,000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$ 329,550.00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X0.10)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$ 120 + (VC X 0.001)</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70,001  en adelante</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$ 342,225.00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0.05)</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$ 132 + (VC x 0.005)</w:t>
            </w:r>
          </w:p>
        </w:tc>
      </w:tr>
    </w:tbl>
    <w:p w:rsidR="007965BC" w:rsidRDefault="007965BC"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construcciones en este tipo de predios serán igual al de la zona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 VALOR BASE + 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 CUOTA FIJA + (VALOR CATASTRAL X FACTOR)</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8) RÚSTICOS FUERA DE ZONA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los predios rústicos ubicados dentro del municipio son los siguientes:</w:t>
      </w:r>
    </w:p>
    <w:p w:rsidR="001A75CE" w:rsidRPr="007E020B" w:rsidRDefault="001A75CE"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755" w:type="dxa"/>
        <w:jc w:val="center"/>
        <w:tblLook w:val="04A0" w:firstRow="1" w:lastRow="0" w:firstColumn="1" w:lastColumn="0" w:noHBand="0" w:noVBand="1"/>
      </w:tblPr>
      <w:tblGrid>
        <w:gridCol w:w="2639"/>
        <w:gridCol w:w="1706"/>
        <w:gridCol w:w="1630"/>
        <w:gridCol w:w="2780"/>
      </w:tblGrid>
      <w:tr w:rsidR="00F23808" w:rsidRPr="001A75CE" w:rsidTr="007965BC">
        <w:trPr>
          <w:jc w:val="center"/>
        </w:trPr>
        <w:tc>
          <w:tcPr>
            <w:tcW w:w="2639"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SUPERFICIE</w:t>
            </w:r>
          </w:p>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TERRENO TOTAL</w:t>
            </w:r>
          </w:p>
        </w:tc>
        <w:tc>
          <w:tcPr>
            <w:tcW w:w="1706"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VALOR- BASE</w:t>
            </w:r>
          </w:p>
        </w:tc>
        <w:tc>
          <w:tcPr>
            <w:tcW w:w="1630"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VALOR AGREGADO</w:t>
            </w:r>
          </w:p>
        </w:tc>
        <w:tc>
          <w:tcPr>
            <w:tcW w:w="2780"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PREDIAL</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.01 m</w:t>
            </w:r>
            <w:r w:rsidRPr="001A75CE">
              <w:rPr>
                <w:rFonts w:ascii="Arial" w:hAnsi="Arial" w:cs="Arial"/>
                <w:szCs w:val="24"/>
                <w:vertAlign w:val="superscript"/>
                <w:lang w:eastAsia="es-MX"/>
              </w:rPr>
              <w:t>2</w:t>
            </w:r>
            <w:r w:rsidRPr="001A75CE">
              <w:rPr>
                <w:rFonts w:ascii="Arial" w:hAnsi="Arial" w:cs="Arial"/>
                <w:szCs w:val="24"/>
                <w:lang w:eastAsia="es-MX"/>
              </w:rPr>
              <w:t xml:space="preserve"> a 10,000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$ 45,864.00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0.50)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$ 120 + (VC X 0.002)</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10,001 m</w:t>
            </w:r>
            <w:r w:rsidRPr="001A75CE">
              <w:rPr>
                <w:rFonts w:ascii="Arial" w:hAnsi="Arial" w:cs="Arial"/>
                <w:szCs w:val="24"/>
                <w:vertAlign w:val="superscript"/>
                <w:lang w:eastAsia="es-MX"/>
              </w:rPr>
              <w:t>2</w:t>
            </w:r>
            <w:r w:rsidRPr="001A75CE">
              <w:rPr>
                <w:rFonts w:ascii="Arial" w:hAnsi="Arial" w:cs="Arial"/>
                <w:szCs w:val="24"/>
                <w:lang w:eastAsia="es-MX"/>
              </w:rPr>
              <w:t xml:space="preserve"> a 30,000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$ 52,416.00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0.30)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$ 90 + (VCX 0.002)</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30,001 m</w:t>
            </w:r>
            <w:r w:rsidRPr="001A75CE">
              <w:rPr>
                <w:rFonts w:ascii="Arial" w:hAnsi="Arial" w:cs="Arial"/>
                <w:szCs w:val="24"/>
                <w:vertAlign w:val="superscript"/>
                <w:lang w:eastAsia="es-MX"/>
              </w:rPr>
              <w:t>2</w:t>
            </w:r>
            <w:r w:rsidRPr="001A75CE">
              <w:rPr>
                <w:rFonts w:ascii="Arial" w:hAnsi="Arial" w:cs="Arial"/>
                <w:szCs w:val="24"/>
                <w:lang w:eastAsia="es-MX"/>
              </w:rPr>
              <w:t xml:space="preserve"> a 50,000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$ 62,244.00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0.20)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$ 140 + (VCX0.001)</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50,001 m</w:t>
            </w:r>
            <w:r w:rsidRPr="001A75CE">
              <w:rPr>
                <w:rFonts w:ascii="Arial" w:hAnsi="Arial" w:cs="Arial"/>
                <w:szCs w:val="24"/>
                <w:vertAlign w:val="superscript"/>
                <w:lang w:eastAsia="es-MX"/>
              </w:rPr>
              <w:t>2</w:t>
            </w:r>
            <w:r w:rsidRPr="001A75CE">
              <w:rPr>
                <w:rFonts w:ascii="Arial" w:hAnsi="Arial" w:cs="Arial"/>
                <w:szCs w:val="24"/>
                <w:lang w:eastAsia="es-MX"/>
              </w:rPr>
              <w:t xml:space="preserve"> a 70,000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$ 78,624.00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X0.10)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$ 150 + (VC X 0.001)</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70,001  en adelante</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$ 95,004.00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0.05)</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$ 160 + (VC x 0.005)</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CATASTRAL=VALOR BASE+ 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PREDIAL=CUOTA FIJA+ (VALOR CATASTRAL POR FACTOR)</w:t>
      </w:r>
    </w:p>
    <w:p w:rsidR="00F23808"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730F41" w:rsidRPr="007E020B" w:rsidRDefault="00730F41"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 ZONA DE COMISARÍAS</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948" w:type="dxa"/>
        <w:jc w:val="center"/>
        <w:tblLook w:val="04A0" w:firstRow="1" w:lastRow="0" w:firstColumn="1" w:lastColumn="0" w:noHBand="0" w:noVBand="1"/>
      </w:tblPr>
      <w:tblGrid>
        <w:gridCol w:w="2771"/>
        <w:gridCol w:w="1692"/>
        <w:gridCol w:w="1630"/>
        <w:gridCol w:w="2855"/>
      </w:tblGrid>
      <w:tr w:rsidR="00F23808" w:rsidRPr="007E020B" w:rsidTr="00730F41">
        <w:trPr>
          <w:jc w:val="center"/>
        </w:trPr>
        <w:tc>
          <w:tcPr>
            <w:tcW w:w="2771"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SUPERFICIE</w:t>
            </w:r>
          </w:p>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TERRENO TOTAL</w:t>
            </w:r>
          </w:p>
        </w:tc>
        <w:tc>
          <w:tcPr>
            <w:tcW w:w="1692"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BASE</w:t>
            </w:r>
          </w:p>
        </w:tc>
        <w:tc>
          <w:tcPr>
            <w:tcW w:w="1630"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AGREGADO</w:t>
            </w:r>
          </w:p>
        </w:tc>
        <w:tc>
          <w:tcPr>
            <w:tcW w:w="2855"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PREDIAL</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10,000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$ 32,760.00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0.50)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60 + (VC X 0.002)</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30,000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$ 40,432.00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0.30)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66 + (VCX 0.002)</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30,001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50,000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$ 49,140.00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0.20)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$120 + (VCX0.001)</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70,000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$ 65,520.00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0.10)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$ 130 + (VC X 0.001)</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lastRenderedPageBreak/>
              <w:t>70,001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en adelante</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highlight w:val="yellow"/>
                <w:lang w:eastAsia="es-MX"/>
              </w:rPr>
            </w:pPr>
            <w:r w:rsidRPr="007E020B">
              <w:rPr>
                <w:rFonts w:ascii="Arial" w:hAnsi="Arial" w:cs="Arial"/>
                <w:sz w:val="24"/>
                <w:szCs w:val="24"/>
                <w:lang w:eastAsia="es-MX"/>
              </w:rPr>
              <w:t>$ 81,900.00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 xml:space="preserve">2 </w:t>
            </w:r>
            <w:r w:rsidRPr="007E020B">
              <w:rPr>
                <w:rFonts w:ascii="Arial" w:hAnsi="Arial" w:cs="Arial"/>
                <w:sz w:val="24"/>
                <w:szCs w:val="24"/>
                <w:lang w:eastAsia="es-MX"/>
              </w:rPr>
              <w:t xml:space="preserve"> x 0.05)</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$ 140 + (VC x 0.005)</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En cuanto a la construcción en la zona 8 y 9 se le aplicará el valor relativo al de las zonas 3 y 4.</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=VALOR BASE+VALOR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 CUOTA FIJA + (VALOR CATASTRAL POR FACTOR)</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*VC=VALOR CATASTRAL.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Los predios que se encuentren dentro de la zona urbana en alguna de las situaciones siguientes, Causarán una tarifa de tres veces el factor aplicable al valor catastral anualmente.</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sz w:val="24"/>
          <w:szCs w:val="24"/>
          <w:lang w:eastAsia="es-MX"/>
        </w:rPr>
        <w:t>Sin construcción, con maleza y sin cercar.</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sz w:val="24"/>
          <w:szCs w:val="24"/>
          <w:lang w:eastAsia="es-MX"/>
        </w:rPr>
        <w:t>Con construcción, pero deshabitados, con maleza.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20 Bis.- </w:t>
      </w:r>
      <w:r w:rsidRPr="007E020B">
        <w:rPr>
          <w:rFonts w:ascii="Arial" w:eastAsia="Times New Roman" w:hAnsi="Arial" w:cs="Arial"/>
          <w:bCs/>
          <w:sz w:val="24"/>
          <w:szCs w:val="24"/>
          <w:lang w:eastAsia="es-MX"/>
        </w:rPr>
        <w:t>Para los inmuebles, independientemente de la zona donde estos se ubiquen y cuenten con construcción complementaria, se cobrarán las siguientes tarifas por dichos complementos: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Alberca: </w:t>
      </w:r>
      <w:r w:rsidRPr="007E020B">
        <w:rPr>
          <w:rFonts w:ascii="Arial" w:eastAsia="Times New Roman" w:hAnsi="Arial" w:cs="Arial"/>
          <w:bCs/>
          <w:sz w:val="24"/>
          <w:szCs w:val="24"/>
          <w:lang w:eastAsia="es-MX"/>
        </w:rPr>
        <w:t>400.00 mt2</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Marquesina: </w:t>
      </w:r>
      <w:r w:rsidRPr="007E020B">
        <w:rPr>
          <w:rFonts w:ascii="Arial" w:eastAsia="Times New Roman" w:hAnsi="Arial" w:cs="Arial"/>
          <w:bCs/>
          <w:sz w:val="24"/>
          <w:szCs w:val="24"/>
          <w:lang w:eastAsia="es-MX"/>
        </w:rPr>
        <w:t>300 mt2</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Cobertizos (lámina): </w:t>
      </w:r>
      <w:r w:rsidRPr="007E020B">
        <w:rPr>
          <w:rFonts w:ascii="Arial" w:eastAsia="Times New Roman" w:hAnsi="Arial" w:cs="Arial"/>
          <w:bCs/>
          <w:sz w:val="24"/>
          <w:szCs w:val="24"/>
          <w:lang w:eastAsia="es-MX"/>
        </w:rPr>
        <w:t>204.00 mt2</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21.- </w:t>
      </w:r>
      <w:r w:rsidRPr="007E020B">
        <w:rPr>
          <w:rFonts w:ascii="Arial" w:eastAsia="Times New Roman" w:hAnsi="Arial" w:cs="Arial"/>
          <w:sz w:val="24"/>
          <w:szCs w:val="24"/>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Respecto a Jubilados, pensionados y personas con capacidades diferentes con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ll</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Impuesto Sobre Adquisición de Inmuebles</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22.- </w:t>
      </w:r>
      <w:r w:rsidRPr="007E020B">
        <w:rPr>
          <w:rFonts w:ascii="Arial" w:eastAsia="Times New Roman" w:hAnsi="Arial" w:cs="Arial"/>
          <w:sz w:val="24"/>
          <w:szCs w:val="24"/>
          <w:lang w:eastAsia="es-MX"/>
        </w:rPr>
        <w:t xml:space="preserve">La base del impuesto sobre Adquisición de Inmuebles, será el valor que resulte mayor entre el precio de la adquisición, el valor </w:t>
      </w:r>
      <w:r w:rsidRPr="007E020B">
        <w:rPr>
          <w:rFonts w:ascii="Arial" w:eastAsia="Times New Roman" w:hAnsi="Arial" w:cs="Arial"/>
          <w:sz w:val="24"/>
          <w:szCs w:val="24"/>
          <w:lang w:eastAsia="es-MX"/>
        </w:rPr>
        <w:lastRenderedPageBreak/>
        <w:t>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CAPÍTULO </w:t>
      </w:r>
      <w:proofErr w:type="spellStart"/>
      <w:r w:rsidRPr="007E020B">
        <w:rPr>
          <w:rFonts w:ascii="Arial" w:eastAsia="Times New Roman" w:hAnsi="Arial" w:cs="Arial"/>
          <w:b/>
          <w:bCs/>
          <w:sz w:val="24"/>
          <w:szCs w:val="24"/>
          <w:lang w:eastAsia="es-MX"/>
        </w:rPr>
        <w:t>lll</w:t>
      </w:r>
      <w:proofErr w:type="spellEnd"/>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Impuesto sobre Diversiones y Espectáculos Públicos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23.- </w:t>
      </w:r>
      <w:r w:rsidRPr="007E020B">
        <w:rPr>
          <w:rFonts w:ascii="Arial" w:eastAsia="Times New Roman" w:hAnsi="Arial" w:cs="Arial"/>
          <w:sz w:val="24"/>
          <w:szCs w:val="24"/>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impuesto se determinará aplicando a la base antes referida, la tasa que para cada evento diario se establece a continuación:</w:t>
      </w:r>
    </w:p>
    <w:p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7E020B" w:rsidTr="00D86273">
        <w:tc>
          <w:tcPr>
            <w:tcW w:w="7842" w:type="dxa"/>
          </w:tcPr>
          <w:p w:rsidR="00F23808" w:rsidRPr="007E020B" w:rsidRDefault="00F23808" w:rsidP="00730F41">
            <w:pPr>
              <w:numPr>
                <w:ilvl w:val="0"/>
                <w:numId w:val="17"/>
              </w:numPr>
              <w:autoSpaceDE w:val="0"/>
              <w:autoSpaceDN w:val="0"/>
              <w:adjustRightInd w:val="0"/>
              <w:spacing w:line="360" w:lineRule="auto"/>
              <w:ind w:right="-200"/>
              <w:contextualSpacing/>
              <w:rPr>
                <w:rFonts w:ascii="Arial" w:hAnsi="Arial" w:cs="Arial"/>
                <w:sz w:val="24"/>
                <w:szCs w:val="24"/>
                <w:lang w:val="es-ES"/>
              </w:rPr>
            </w:pPr>
            <w:r w:rsidRPr="007E020B">
              <w:rPr>
                <w:rFonts w:ascii="Arial" w:hAnsi="Arial" w:cs="Arial"/>
                <w:sz w:val="24"/>
                <w:szCs w:val="24"/>
                <w:lang w:val="es-ES"/>
              </w:rPr>
              <w:t>Funciones de circo local -------------------</w:t>
            </w:r>
            <w:r w:rsidR="00730F41">
              <w:rPr>
                <w:rFonts w:ascii="Arial" w:hAnsi="Arial" w:cs="Arial"/>
                <w:sz w:val="24"/>
                <w:szCs w:val="24"/>
                <w:lang w:val="es-ES"/>
              </w:rPr>
              <w:t>------------------------</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w:t>
            </w:r>
            <w:r w:rsidR="00730F41">
              <w:rPr>
                <w:rFonts w:ascii="Arial" w:hAnsi="Arial" w:cs="Arial"/>
                <w:b/>
                <w:sz w:val="24"/>
                <w:szCs w:val="24"/>
                <w:lang w:val="es-ES"/>
              </w:rPr>
              <w:t xml:space="preserve">6 </w:t>
            </w:r>
            <w:r w:rsidRPr="007E020B">
              <w:rPr>
                <w:rFonts w:ascii="Arial" w:hAnsi="Arial" w:cs="Arial"/>
                <w:b/>
                <w:sz w:val="24"/>
                <w:szCs w:val="24"/>
                <w:lang w:val="es-ES"/>
              </w:rPr>
              <w:t>%</w:t>
            </w:r>
          </w:p>
        </w:tc>
      </w:tr>
      <w:tr w:rsidR="00F23808" w:rsidRPr="007E020B" w:rsidTr="00D86273">
        <w:tc>
          <w:tcPr>
            <w:tcW w:w="7842" w:type="dxa"/>
          </w:tcPr>
          <w:p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circo nacional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8 %</w:t>
            </w:r>
          </w:p>
        </w:tc>
      </w:tr>
      <w:tr w:rsidR="00F23808" w:rsidRPr="007E020B" w:rsidTr="00D86273">
        <w:tc>
          <w:tcPr>
            <w:tcW w:w="7842" w:type="dxa"/>
          </w:tcPr>
          <w:p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lucha libre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rsidTr="00D86273">
        <w:tc>
          <w:tcPr>
            <w:tcW w:w="7842" w:type="dxa"/>
          </w:tcPr>
          <w:p w:rsidR="00F23808" w:rsidRPr="007E020B" w:rsidRDefault="00F23808" w:rsidP="00730F41">
            <w:pPr>
              <w:numPr>
                <w:ilvl w:val="0"/>
                <w:numId w:val="17"/>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t>Box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rsidTr="00D86273">
        <w:tc>
          <w:tcPr>
            <w:tcW w:w="7842" w:type="dxa"/>
          </w:tcPr>
          <w:p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Bailes populares con grupos nacionales de tray</w:t>
            </w:r>
            <w:r w:rsidR="00730F41">
              <w:rPr>
                <w:rFonts w:ascii="Arial" w:hAnsi="Arial" w:cs="Arial"/>
                <w:sz w:val="24"/>
                <w:szCs w:val="24"/>
                <w:lang w:val="es-ES"/>
              </w:rPr>
              <w:t>ectoria internacional ---------------------------------------------------------</w:t>
            </w:r>
            <w:r w:rsidR="00D86273">
              <w:rPr>
                <w:rFonts w:ascii="Arial" w:hAnsi="Arial" w:cs="Arial"/>
                <w:sz w:val="24"/>
                <w:szCs w:val="24"/>
                <w:lang w:val="es-ES"/>
              </w:rPr>
              <w:t>-----------</w:t>
            </w:r>
          </w:p>
        </w:tc>
        <w:tc>
          <w:tcPr>
            <w:tcW w:w="1020" w:type="dxa"/>
          </w:tcPr>
          <w:p w:rsidR="00730F41" w:rsidRDefault="00730F41" w:rsidP="00F23808">
            <w:pPr>
              <w:autoSpaceDE w:val="0"/>
              <w:autoSpaceDN w:val="0"/>
              <w:adjustRightInd w:val="0"/>
              <w:spacing w:line="360" w:lineRule="auto"/>
              <w:rPr>
                <w:rFonts w:ascii="Arial" w:hAnsi="Arial" w:cs="Arial"/>
                <w:b/>
                <w:sz w:val="24"/>
                <w:szCs w:val="24"/>
                <w:lang w:val="es-ES"/>
              </w:rPr>
            </w:pPr>
          </w:p>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10 %</w:t>
            </w:r>
          </w:p>
        </w:tc>
      </w:tr>
      <w:tr w:rsidR="00F23808" w:rsidRPr="007E020B" w:rsidTr="00D86273">
        <w:tc>
          <w:tcPr>
            <w:tcW w:w="7842" w:type="dxa"/>
          </w:tcPr>
          <w:p w:rsidR="00F23808" w:rsidRPr="007E020B" w:rsidRDefault="00F23808" w:rsidP="00D86273">
            <w:pPr>
              <w:numPr>
                <w:ilvl w:val="0"/>
                <w:numId w:val="17"/>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t>Bailes populares con grupos locales o regionales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9 %</w:t>
            </w:r>
          </w:p>
        </w:tc>
      </w:tr>
      <w:tr w:rsidR="00F23808" w:rsidRPr="007E020B" w:rsidTr="00D86273">
        <w:tc>
          <w:tcPr>
            <w:tcW w:w="7842" w:type="dxa"/>
          </w:tcPr>
          <w:p w:rsidR="00F23808" w:rsidRPr="007E020B" w:rsidRDefault="00F23808" w:rsidP="00F23808">
            <w:pPr>
              <w:numPr>
                <w:ilvl w:val="0"/>
                <w:numId w:val="17"/>
              </w:numPr>
              <w:tabs>
                <w:tab w:val="left" w:pos="851"/>
              </w:tabs>
              <w:autoSpaceDE w:val="0"/>
              <w:autoSpaceDN w:val="0"/>
              <w:adjustRightInd w:val="0"/>
              <w:spacing w:line="360" w:lineRule="auto"/>
              <w:contextualSpacing/>
              <w:rPr>
                <w:rFonts w:ascii="Arial" w:hAnsi="Arial" w:cs="Arial"/>
                <w:b/>
                <w:bCs/>
                <w:sz w:val="24"/>
                <w:szCs w:val="24"/>
                <w:lang w:val="es-ES"/>
              </w:rPr>
            </w:pPr>
            <w:r w:rsidRPr="007E020B">
              <w:rPr>
                <w:rFonts w:ascii="Arial" w:hAnsi="Arial" w:cs="Arial"/>
                <w:sz w:val="24"/>
                <w:szCs w:val="24"/>
                <w:lang w:val="es-ES"/>
              </w:rPr>
              <w:t>Otros eventos distintos a los especificados ----------</w:t>
            </w:r>
            <w:r w:rsidR="00D86273">
              <w:rPr>
                <w:rFonts w:ascii="Arial" w:hAnsi="Arial" w:cs="Arial"/>
                <w:sz w:val="24"/>
                <w:szCs w:val="24"/>
                <w:lang w:val="es-ES"/>
              </w:rPr>
              <w:t>-----------------</w:t>
            </w:r>
          </w:p>
        </w:tc>
        <w:tc>
          <w:tcPr>
            <w:tcW w:w="1020" w:type="dxa"/>
          </w:tcPr>
          <w:p w:rsidR="00F23808" w:rsidRPr="007E020B" w:rsidRDefault="00D86273" w:rsidP="00F23808">
            <w:pPr>
              <w:autoSpaceDE w:val="0"/>
              <w:autoSpaceDN w:val="0"/>
              <w:adjustRightInd w:val="0"/>
              <w:spacing w:line="360" w:lineRule="auto"/>
              <w:rPr>
                <w:rFonts w:ascii="Arial" w:hAnsi="Arial" w:cs="Arial"/>
                <w:b/>
                <w:sz w:val="24"/>
                <w:szCs w:val="24"/>
                <w:lang w:val="es-ES"/>
              </w:rPr>
            </w:pPr>
            <w:r>
              <w:rPr>
                <w:rFonts w:ascii="Arial" w:hAnsi="Arial" w:cs="Arial"/>
                <w:b/>
                <w:sz w:val="24"/>
                <w:szCs w:val="24"/>
                <w:lang w:val="es-ES"/>
              </w:rPr>
              <w:t>10 %</w:t>
            </w: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TERCERO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Licencias y Permisos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24.- </w:t>
      </w:r>
      <w:r w:rsidRPr="007E020B">
        <w:rPr>
          <w:rFonts w:ascii="Arial" w:eastAsia="Times New Roman" w:hAnsi="Arial" w:cs="Arial"/>
          <w:sz w:val="24"/>
          <w:szCs w:val="24"/>
          <w:lang w:eastAsia="es-MX"/>
        </w:rPr>
        <w:t>Por el otorgamiento de las licencias o permisos a que hace referencia la Ley de Hacienda del Municipio de Umán, Yucatán, se causarán y pagarán derechos de conformidad con las tarifas establecidas en los siguientes artículos.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heme="minorEastAsia" w:hAnsi="Arial" w:cs="Arial"/>
          <w:sz w:val="24"/>
          <w:szCs w:val="24"/>
          <w:lang w:eastAsia="es-MX"/>
        </w:rPr>
      </w:pPr>
      <w:r w:rsidRPr="007E020B">
        <w:rPr>
          <w:rFonts w:ascii="Arial" w:eastAsiaTheme="minorEastAsia" w:hAnsi="Arial" w:cs="Arial"/>
          <w:b/>
          <w:bCs/>
          <w:sz w:val="24"/>
          <w:szCs w:val="24"/>
          <w:lang w:eastAsia="es-MX"/>
        </w:rPr>
        <w:lastRenderedPageBreak/>
        <w:t xml:space="preserve">Artículo 25.- </w:t>
      </w:r>
      <w:r w:rsidRPr="007E020B">
        <w:rPr>
          <w:rFonts w:ascii="Arial" w:eastAsiaTheme="minorEastAsia" w:hAnsi="Arial" w:cs="Arial"/>
          <w:sz w:val="24"/>
          <w:szCs w:val="24"/>
          <w:lang w:eastAsia="es-MX"/>
        </w:rPr>
        <w:t xml:space="preserve">Las licencias de funcionamiento que expida la Dirección de Finanzas y Tesorería Municipal, serán cobradas de acuerdo a las siguientes tarifas: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690"/>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Unidad de Medida de Actualización </w:t>
            </w:r>
            <w:r w:rsidR="00D86273">
              <w:rPr>
                <w:rFonts w:ascii="Arial" w:eastAsia="Times New Roman" w:hAnsi="Arial" w:cs="Arial"/>
                <w:b/>
                <w:bCs/>
                <w:sz w:val="24"/>
                <w:szCs w:val="24"/>
                <w:lang w:eastAsia="es-MX"/>
              </w:rPr>
              <w:t xml:space="preserve">  </w:t>
            </w:r>
            <w:r w:rsidRPr="007E020B">
              <w:rPr>
                <w:rFonts w:ascii="Arial" w:eastAsia="Times New Roman" w:hAnsi="Arial" w:cs="Arial"/>
                <w:b/>
                <w:bCs/>
                <w:sz w:val="24"/>
                <w:szCs w:val="24"/>
                <w:lang w:eastAsia="es-MX"/>
              </w:rPr>
              <w:t>(U.M.A.)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Tendejones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 de abarrotes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Minisúper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tabs>
                <w:tab w:val="left" w:pos="2486"/>
              </w:tabs>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Farmacias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Consultorio medico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Laboratorios y análisis clínicos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Farmacia y consultorio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Veterinaria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Pizzería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Molino y tortillería.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Nevería, </w:t>
            </w:r>
            <w:proofErr w:type="spellStart"/>
            <w:r w:rsidRPr="007E020B">
              <w:rPr>
                <w:rFonts w:ascii="Arial" w:eastAsia="Times New Roman" w:hAnsi="Arial" w:cs="Arial"/>
                <w:sz w:val="24"/>
                <w:szCs w:val="24"/>
                <w:lang w:eastAsia="es-MX"/>
              </w:rPr>
              <w:t>frapería</w:t>
            </w:r>
            <w:proofErr w:type="spellEnd"/>
            <w:r w:rsidRPr="007E020B">
              <w:rPr>
                <w:rFonts w:ascii="Arial" w:eastAsia="Times New Roman" w:hAnsi="Arial" w:cs="Arial"/>
                <w:sz w:val="24"/>
                <w:szCs w:val="24"/>
                <w:lang w:eastAsia="es-MX"/>
              </w:rPr>
              <w:t>, dulcería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Panadería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Pastelería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Rosticería y asadero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Lonchería, Taquería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Cocinas económicas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sin venta de bebidas alcohólicas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frutas y verduras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Carnicería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Carnicería mayoristas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Zapatería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Tienda de ropa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Almacén de ropa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Bisutería y mercería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Sastrería y confecciones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Estancias infantiles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Instituciones educativas del Sector Privado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Sala de fiestas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Cíber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Venta y reparación de celulares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Peluquería y/o salones de belleza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Estudio fotográfico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Oficinas administrativas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Instituciones bancarias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Instituciones financieras y/o de crédito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Casa de empeño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Lotería y pronósticos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Papelería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Lavandería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Funeraria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Purificadoras de agua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Ferretería y tlapalería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bicicleta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electrónica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motocicletas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Refaccionaria automotriz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Llantera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bicicletas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motocicletas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automotriz</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eléctrico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Taller de herrería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construcción</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acero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Almacén o bodega diversos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 a 50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51  a 100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101 a 150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151 a 250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Fábrica de aceros o transformación</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Lavadero automotriz</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Bancos de extracción de material pétreo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Planta de trituración y emulsiones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Gasolineras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menudeo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mayoreo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36</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26.- </w:t>
      </w:r>
      <w:r w:rsidRPr="007E020B">
        <w:rPr>
          <w:rFonts w:ascii="Arial" w:eastAsia="Times New Roman" w:hAnsi="Arial" w:cs="Arial"/>
          <w:sz w:val="24"/>
          <w:szCs w:val="24"/>
          <w:lang w:eastAsia="es-MX"/>
        </w:rPr>
        <w:t>En el otorgamiento de la anuencia de uso de suelo, para el funcionamiento de giros relacionados con la venta de bebidas alcohólicas, se cobrará un derecho de acuerdo a las siguientes tarifas: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600"/>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Unidad de Medida de Actualización </w:t>
            </w:r>
            <w:r w:rsidRPr="007E020B">
              <w:rPr>
                <w:rFonts w:ascii="Arial" w:eastAsia="Times New Roman" w:hAnsi="Arial" w:cs="Arial"/>
                <w:b/>
                <w:bCs/>
                <w:sz w:val="24"/>
                <w:szCs w:val="24"/>
                <w:lang w:eastAsia="es-MX"/>
              </w:rPr>
              <w:lastRenderedPageBreak/>
              <w:t>(U.M.A.)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Expendio de cerveza en envase cerrado</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625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bl>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 xml:space="preserve">Todas las tarifas de esta sección se calcularán con base en el </w:t>
      </w:r>
      <w:r w:rsidRPr="007E020B">
        <w:rPr>
          <w:rFonts w:ascii="Arial" w:eastAsia="Times New Roman" w:hAnsi="Arial" w:cs="Arial"/>
          <w:sz w:val="24"/>
          <w:szCs w:val="24"/>
          <w:lang w:eastAsia="es-MX"/>
        </w:rPr>
        <w:t xml:space="preserve">Unidad de Medida y Actualización </w:t>
      </w:r>
      <w:r w:rsidRPr="007E020B">
        <w:rPr>
          <w:rFonts w:ascii="Arial" w:eastAsia="Times New Roman" w:hAnsi="Arial" w:cs="Arial"/>
          <w:sz w:val="24"/>
          <w:szCs w:val="24"/>
          <w:lang w:val="es-ES" w:eastAsia="es-ES"/>
        </w:rPr>
        <w:t>por cada licencia.</w:t>
      </w:r>
    </w:p>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27.- </w:t>
      </w:r>
      <w:r w:rsidRPr="007E020B">
        <w:rPr>
          <w:rFonts w:ascii="Arial" w:eastAsia="Times New Roman" w:hAnsi="Arial" w:cs="Arial"/>
          <w:sz w:val="24"/>
          <w:szCs w:val="24"/>
          <w:lang w:eastAsia="es-MX"/>
        </w:rPr>
        <w:t>A los permisos provisionales para el funcionamiento de eventos en los que se vayan a expender bebidas alcohólicas, se les aplicará la cuota de 10 veces la Unidad de Medida y Actualización.</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28.- </w:t>
      </w:r>
      <w:r w:rsidRPr="007E020B">
        <w:rPr>
          <w:rFonts w:ascii="Arial" w:eastAsia="Times New Roman" w:hAnsi="Arial" w:cs="Arial"/>
          <w:sz w:val="24"/>
          <w:szCs w:val="24"/>
          <w:lang w:eastAsia="es-MX"/>
        </w:rPr>
        <w:t>Para el otorgamiento de licencias nuevas de funcionamiento de giros relacionados con la prestación de servicios que incluyan el expendio de bebidas alcohólicas se aplicarán las tarifas que se relacionan a continuación: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397"/>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Unidad de Medida de Actualización </w:t>
            </w:r>
            <w:r w:rsidRPr="007E020B">
              <w:rPr>
                <w:rFonts w:ascii="Arial" w:eastAsia="Times New Roman" w:hAnsi="Arial" w:cs="Arial"/>
                <w:b/>
                <w:bCs/>
                <w:sz w:val="24"/>
                <w:szCs w:val="24"/>
                <w:lang w:eastAsia="es-MX"/>
              </w:rPr>
              <w:lastRenderedPageBreak/>
              <w:t>(U.M.A.)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Expendio de cerveza en envase cerrado</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25.5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87</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Bodega de distribución y/o fabricación de cervezas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120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120</w:t>
            </w:r>
          </w:p>
        </w:tc>
      </w:tr>
    </w:tbl>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Cuando por su denominación algún establecimiento no se encuentre comprendido en la clasificación anterior, se ubicará en aquél que por sus características le sea más semejante.</w:t>
      </w:r>
    </w:p>
    <w:p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29.- </w:t>
      </w:r>
      <w:r w:rsidRPr="007E020B">
        <w:rPr>
          <w:rFonts w:ascii="Arial" w:eastAsia="Times New Roman" w:hAnsi="Arial" w:cs="Arial"/>
          <w:sz w:val="24"/>
          <w:szCs w:val="24"/>
          <w:lang w:eastAsia="es-MX"/>
        </w:rPr>
        <w:t>Por el otorgamiento de la revalidación de licencias para el funcionamiento de los establecimientos que se relacionan en los artículos 26 y 28 de esta ley, se pagará un derecho conforme a las siguientes tarifas:</w:t>
      </w:r>
    </w:p>
    <w:p w:rsidR="00F23808" w:rsidRPr="007E020B" w:rsidRDefault="00F23808" w:rsidP="00F23808">
      <w:pPr>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397"/>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24</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bl>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30.- </w:t>
      </w:r>
      <w:r w:rsidRPr="007E020B">
        <w:rPr>
          <w:rFonts w:ascii="Arial" w:eastAsia="Times New Roman" w:hAnsi="Arial" w:cs="Arial"/>
          <w:sz w:val="24"/>
          <w:szCs w:val="24"/>
          <w:lang w:eastAsia="es-MX"/>
        </w:rPr>
        <w:t>Por el otorgamiento de los permisos para luz y sonido, verbenas y otros similares se causarán y pagarán derechos de 9 unidades de medida de actualización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31.- </w:t>
      </w:r>
      <w:r w:rsidRPr="007E020B">
        <w:rPr>
          <w:rFonts w:ascii="Arial" w:eastAsia="Times New Roman" w:hAnsi="Arial" w:cs="Arial"/>
          <w:sz w:val="24"/>
          <w:szCs w:val="24"/>
          <w:lang w:eastAsia="es-MX"/>
        </w:rPr>
        <w:t xml:space="preserve">Por el permiso para el cierre de calles por fiestas o cualquier evento o espectáculo en la vía pública, se pagará la cantidad de </w:t>
      </w:r>
      <w:r w:rsidR="00D86273" w:rsidRPr="007E020B">
        <w:rPr>
          <w:rFonts w:ascii="Arial" w:eastAsia="Times New Roman" w:hAnsi="Arial" w:cs="Arial"/>
          <w:sz w:val="24"/>
          <w:szCs w:val="24"/>
          <w:lang w:eastAsia="es-MX"/>
        </w:rPr>
        <w:t>3 unidades</w:t>
      </w:r>
      <w:r w:rsidRPr="007E020B">
        <w:rPr>
          <w:rFonts w:ascii="Arial" w:eastAsia="Times New Roman" w:hAnsi="Arial" w:cs="Arial"/>
          <w:sz w:val="24"/>
          <w:szCs w:val="24"/>
          <w:lang w:eastAsia="es-MX"/>
        </w:rPr>
        <w:t xml:space="preserve"> de medida y actualización por día.</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32.- </w:t>
      </w:r>
      <w:r w:rsidRPr="007E020B">
        <w:rPr>
          <w:rFonts w:ascii="Arial" w:eastAsia="Times New Roman" w:hAnsi="Arial" w:cs="Arial"/>
          <w:sz w:val="24"/>
          <w:szCs w:val="24"/>
          <w:lang w:eastAsia="es-MX"/>
        </w:rPr>
        <w:t xml:space="preserve">Por el otorgamiento de los permisos para </w:t>
      </w:r>
      <w:r w:rsidR="00D86273" w:rsidRPr="007E020B">
        <w:rPr>
          <w:rFonts w:ascii="Arial" w:eastAsia="Times New Roman" w:hAnsi="Arial" w:cs="Arial"/>
          <w:sz w:val="24"/>
          <w:szCs w:val="24"/>
          <w:lang w:eastAsia="es-MX"/>
        </w:rPr>
        <w:t>cosos taurinos</w:t>
      </w:r>
      <w:r w:rsidRPr="007E020B">
        <w:rPr>
          <w:rFonts w:ascii="Arial" w:eastAsia="Times New Roman" w:hAnsi="Arial" w:cs="Arial"/>
          <w:sz w:val="24"/>
          <w:szCs w:val="24"/>
          <w:lang w:eastAsia="es-MX"/>
        </w:rPr>
        <w:t>, se causarán y pagarán derechos por la cantidad de 28.5 unidades de medida y actualización por día.</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 los servicios que presta la Dirección de Desarrollo Urbano y Obras Públicas</w:t>
      </w:r>
    </w:p>
    <w:p w:rsidR="00F23808" w:rsidRPr="007E020B" w:rsidRDefault="00F23808" w:rsidP="00F23808">
      <w:pPr>
        <w:widowControl w:val="0"/>
        <w:autoSpaceDE w:val="0"/>
        <w:autoSpaceDN w:val="0"/>
        <w:adjustRightInd w:val="0"/>
        <w:spacing w:after="0"/>
        <w:ind w:left="1322" w:right="79"/>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ind w:right="79"/>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33.- </w:t>
      </w:r>
      <w:r w:rsidRPr="007E020B">
        <w:rPr>
          <w:rFonts w:ascii="Arial" w:eastAsia="Times New Roman" w:hAnsi="Arial" w:cs="Arial"/>
          <w:sz w:val="24"/>
          <w:szCs w:val="24"/>
          <w:lang w:eastAsia="es-MX"/>
        </w:rPr>
        <w:t xml:space="preserve">Por el otorgamiento de las licencias o permisos a que hace referencia la Ley </w:t>
      </w:r>
      <w:r w:rsidR="00D86273" w:rsidRPr="007E020B">
        <w:rPr>
          <w:rFonts w:ascii="Arial" w:eastAsia="Times New Roman" w:hAnsi="Arial" w:cs="Arial"/>
          <w:sz w:val="24"/>
          <w:szCs w:val="24"/>
          <w:lang w:eastAsia="es-MX"/>
        </w:rPr>
        <w:t>de Hacienda</w:t>
      </w:r>
      <w:r w:rsidRPr="007E020B">
        <w:rPr>
          <w:rFonts w:ascii="Arial" w:eastAsia="Times New Roman" w:hAnsi="Arial" w:cs="Arial"/>
          <w:sz w:val="24"/>
          <w:szCs w:val="24"/>
          <w:lang w:eastAsia="es-MX"/>
        </w:rPr>
        <w:t xml:space="preserve"> del Municipio de Umán, Yucatán, se causarán y pagarán derechos de conformidad con las tarifas establecidas en los siguientes artículos.</w:t>
      </w:r>
    </w:p>
    <w:p w:rsidR="00F23808" w:rsidRPr="007E020B" w:rsidRDefault="00F23808" w:rsidP="00F23808">
      <w:pPr>
        <w:autoSpaceDE w:val="0"/>
        <w:autoSpaceDN w:val="0"/>
        <w:adjustRightInd w:val="0"/>
        <w:spacing w:after="0"/>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Las bases para el cobro de los derechos mencionados en el artículo que antecede, serán: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lineales.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cuadrados.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número de metros cúbicos.</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predios, departamentos o locales resultantes.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servicio prestado</w:t>
      </w:r>
    </w:p>
    <w:p w:rsidR="00F23808" w:rsidRPr="007E020B" w:rsidRDefault="00F23808" w:rsidP="00F23808">
      <w:pPr>
        <w:spacing w:after="0"/>
        <w:jc w:val="both"/>
        <w:rPr>
          <w:rFonts w:ascii="Arial" w:eastAsia="Times New Roman" w:hAnsi="Arial" w:cs="Arial"/>
          <w:color w:val="000000"/>
          <w:sz w:val="24"/>
          <w:szCs w:val="24"/>
          <w:lang w:eastAsia="es-MX"/>
        </w:rPr>
      </w:pPr>
    </w:p>
    <w:p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Así tenemos que causarán el pago de derechos los siguientes servicios que se soliciten a la Dirección de Desarrollo Urbano y Obras Públicas, consistentes en: </w:t>
      </w:r>
    </w:p>
    <w:p w:rsidR="00F23808" w:rsidRPr="007E020B" w:rsidRDefault="00F23808" w:rsidP="00F23808">
      <w:pPr>
        <w:spacing w:after="0"/>
        <w:ind w:left="1276"/>
        <w:jc w:val="both"/>
        <w:rPr>
          <w:rFonts w:ascii="Arial" w:eastAsia="Times New Roman" w:hAnsi="Arial" w:cs="Arial"/>
          <w:sz w:val="24"/>
          <w:szCs w:val="24"/>
          <w:lang w:eastAsia="es-ES"/>
        </w:rPr>
      </w:pPr>
    </w:p>
    <w:p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 POR EL ANÁLISIS DE FACTIBILIDAD DE USO DE SUELO</w:t>
      </w:r>
    </w:p>
    <w:p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II. LICENCIAS DE USO DEL SUELO.</w:t>
      </w:r>
    </w:p>
    <w:p w:rsidR="00F23808" w:rsidRPr="007E020B" w:rsidRDefault="00F23808" w:rsidP="00F23808">
      <w:pPr>
        <w:spacing w:after="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Licencia de Uso del Suelo para el trámite de la Licencia para Construcción.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II.II. Licencia de Uso del Suelo para el trámite de la Licencia de Funcionamiento Municipal.</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CONSTANCIA DE ALINEAMIENTO.</w:t>
      </w:r>
    </w:p>
    <w:p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IV. FACTIBILIDAD DE DIVISIÓN DE PREDIO.</w:t>
      </w:r>
    </w:p>
    <w:p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 TRABAJOS DE CONSTRUCCIÓN.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 CONSTANCIA DE TERMINACIÓN DE OBRA.</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 LICENCIA DE URBANIZACIÓN.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VIII. PERMISO DE EXPLOTACIÓN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IX. VALIDACIÓN DE PLANOS.</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 OTORGAMIENTO DE CONSTANCIA A QUE SE REFIERE LA LEY SOBRE RÉGIMEN DE PROPIEDAD Y CONDOMINIO INMOBILIARIO DEL ESTADO DE YUCATÁN.</w:t>
      </w:r>
    </w:p>
    <w:p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XI. PERMISOS DE ANUNCIOS.</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XII. VISITAS DE INSPECCIÓN.</w:t>
      </w:r>
    </w:p>
    <w:p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XIII. REVISIÓN PREVIA DE TODOS LOS PROYECTOS DE URBANIZACIÓN E INFRAESTRUCTURA URBANA, PARA LOS CASOS DONDE SE REQUIERA UNA SEGUNDA O POSTERIOR REVISIÓN. </w:t>
      </w:r>
    </w:p>
    <w:p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XIV. POR LA EXPEDICIÓN DEL OFICIO DE INFORMACIÓN DEL TIPO DE ZONA EN LA QUE SE UBICAN LOS BIENES INMUEBLES, DE CONFORMIDAD CON LO ESTABLECIDO EN EL PROGRAMA DE DESARROLLO URBANO DEL MUNICIPIO DE UMÁN.</w:t>
      </w:r>
    </w:p>
    <w:p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XV. EMISIÓN DE COPIAS SIMPLES Y/O COPIAS CERTIFICADAS DE CUALQUIER DOCUMENTACIÓN CONTENIDA EN LOS EXPEDIENTES DE LA DIRECCIÓN DE DESARROLLO URBANO Y OBRAS PÚBLICAS:</w:t>
      </w:r>
    </w:p>
    <w:p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XVI. COPIA ELECTRÓNICA DE PLANOS APROBADOS POR LA DIRECCIÓN DE DESARROLLO </w:t>
      </w:r>
      <w:r w:rsidR="00D86273" w:rsidRPr="007E020B">
        <w:rPr>
          <w:rFonts w:ascii="Arial" w:eastAsia="Times New Roman" w:hAnsi="Arial" w:cs="Arial"/>
          <w:sz w:val="24"/>
          <w:szCs w:val="24"/>
          <w:lang w:eastAsia="es-ES"/>
        </w:rPr>
        <w:t>URBANO Y</w:t>
      </w:r>
      <w:r w:rsidRPr="007E020B">
        <w:rPr>
          <w:rFonts w:ascii="Arial" w:eastAsia="Times New Roman" w:hAnsi="Arial" w:cs="Arial"/>
          <w:sz w:val="24"/>
          <w:szCs w:val="24"/>
          <w:lang w:eastAsia="es-ES"/>
        </w:rPr>
        <w:t xml:space="preserve"> OBRAS PÚBLICAS EN DISCO COMPACTO NO REGRABABLE.   </w:t>
      </w:r>
    </w:p>
    <w:p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XVII. AUTORIZACIÓN DE LA CONSTITUCIÓN DE DESARROLLO INMOBILIARIO.</w:t>
      </w:r>
    </w:p>
    <w:p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XVIII. AUTORIZACIÓN DE LA MODIFICACIÓN DE LA CONSTITUCIÓN DE DESARROLLO INMOBILIARIO.  </w:t>
      </w:r>
    </w:p>
    <w:p w:rsidR="00F23808" w:rsidRPr="007E020B" w:rsidRDefault="00F23808" w:rsidP="00F23808">
      <w:pPr>
        <w:spacing w:after="0" w:line="240" w:lineRule="auto"/>
        <w:ind w:firstLine="1276"/>
        <w:jc w:val="both"/>
        <w:rPr>
          <w:rFonts w:ascii="Arial" w:eastAsia="Times New Roman" w:hAnsi="Arial" w:cs="Arial"/>
          <w:sz w:val="24"/>
          <w:szCs w:val="24"/>
          <w:lang w:eastAsia="es-ES"/>
        </w:rPr>
      </w:pPr>
    </w:p>
    <w:p w:rsidR="00F23808"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Los derechos por los serv</w:t>
      </w:r>
      <w:r w:rsidR="00A52D34">
        <w:rPr>
          <w:rFonts w:ascii="Arial" w:eastAsia="Times New Roman" w:hAnsi="Arial" w:cs="Arial"/>
          <w:sz w:val="24"/>
          <w:szCs w:val="24"/>
          <w:lang w:eastAsia="es-ES"/>
        </w:rPr>
        <w:t xml:space="preserve">icios indicados con antelación </w:t>
      </w:r>
      <w:r w:rsidRPr="007E020B">
        <w:rPr>
          <w:rFonts w:ascii="Arial" w:eastAsia="Times New Roman" w:hAnsi="Arial" w:cs="Arial"/>
          <w:sz w:val="24"/>
          <w:szCs w:val="24"/>
          <w:lang w:eastAsia="es-ES"/>
        </w:rPr>
        <w:t>se pagarán conforme lo siguiente:</w:t>
      </w:r>
    </w:p>
    <w:p w:rsidR="00D86273" w:rsidRDefault="00D86273" w:rsidP="00F23808">
      <w:pPr>
        <w:spacing w:after="0" w:line="240" w:lineRule="auto"/>
        <w:jc w:val="both"/>
        <w:rPr>
          <w:rFonts w:ascii="Arial" w:eastAsia="Times New Roman" w:hAnsi="Arial" w:cs="Arial"/>
          <w:sz w:val="24"/>
          <w:szCs w:val="24"/>
          <w:lang w:eastAsia="es-ES"/>
        </w:rPr>
      </w:pPr>
    </w:p>
    <w:p w:rsidR="00D86273" w:rsidRPr="007E020B" w:rsidRDefault="00D86273"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POR EL ANÁLISIS DE FACTIBILIDAD DE USO DE SUELO</w:t>
      </w:r>
    </w:p>
    <w:p w:rsidR="00F23808" w:rsidRPr="007E020B" w:rsidRDefault="00F23808" w:rsidP="00F23808">
      <w:pPr>
        <w:spacing w:after="0"/>
        <w:jc w:val="both"/>
        <w:rPr>
          <w:rFonts w:ascii="Arial" w:eastAsia="Times New Roman" w:hAnsi="Arial" w:cs="Arial"/>
          <w:sz w:val="24"/>
          <w:szCs w:val="24"/>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377"/>
        <w:gridCol w:w="1270"/>
        <w:gridCol w:w="1790"/>
      </w:tblGrid>
      <w:tr w:rsidR="00F23808" w:rsidRPr="007E020B" w:rsidTr="00F23808">
        <w:trPr>
          <w:trHeight w:val="283"/>
        </w:trPr>
        <w:tc>
          <w:tcPr>
            <w:tcW w:w="3521" w:type="pct"/>
            <w:gridSpan w:val="2"/>
            <w:tcBorders>
              <w:bottom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p>
        </w:tc>
        <w:tc>
          <w:tcPr>
            <w:tcW w:w="740" w:type="pct"/>
            <w:tcBorders>
              <w:bottom w:val="single" w:sz="4" w:space="0" w:color="D9D9D9" w:themeColor="background1" w:themeShade="D9"/>
            </w:tcBorders>
            <w:shd w:val="clear" w:color="auto" w:fill="auto"/>
          </w:tcPr>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39" w:type="pct"/>
            <w:tcBorders>
              <w:bottom w:val="single" w:sz="4" w:space="0" w:color="D9D9D9" w:themeColor="background1" w:themeShade="D9"/>
            </w:tcBorders>
          </w:tcPr>
          <w:p w:rsidR="00F23808" w:rsidRPr="007E020B" w:rsidRDefault="00E04DD4" w:rsidP="00E04DD4">
            <w:pPr>
              <w:jc w:val="center"/>
              <w:rPr>
                <w:rFonts w:ascii="Arial" w:hAnsi="Arial" w:cs="Arial"/>
                <w:b/>
                <w:color w:val="7F7F7F" w:themeColor="text1" w:themeTint="80"/>
                <w:sz w:val="24"/>
                <w:szCs w:val="24"/>
                <w:lang w:eastAsia="es-MX"/>
              </w:rPr>
            </w:pPr>
            <w:r>
              <w:rPr>
                <w:rFonts w:ascii="Arial" w:hAnsi="Arial" w:cs="Arial"/>
                <w:b/>
                <w:color w:val="7F7F7F" w:themeColor="text1" w:themeTint="80"/>
                <w:sz w:val="24"/>
                <w:szCs w:val="24"/>
                <w:lang w:eastAsia="es-MX"/>
              </w:rPr>
              <w:t>DOCUMENTO QUE SE ENTREGA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envase cerrado.</w:t>
            </w:r>
          </w:p>
          <w:p w:rsidR="00F23808" w:rsidRPr="007E020B" w:rsidRDefault="00F23808" w:rsidP="00F23808">
            <w:pPr>
              <w:ind w:left="720"/>
              <w:contextualSpacing/>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lastRenderedPageBreak/>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para consumo en el mismo lugar.</w:t>
            </w:r>
          </w:p>
          <w:p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giro diferente a los mencionados en los incisos a), b),d), i), j) y k) de esta fracción.</w:t>
            </w:r>
          </w:p>
          <w:p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8.5</w:t>
            </w:r>
          </w:p>
          <w:p w:rsidR="00F23808" w:rsidRPr="007E020B" w:rsidRDefault="00F23808" w:rsidP="00F23808">
            <w:pP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0.23</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 por aparato</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caseta o unidad</w:t>
            </w:r>
          </w:p>
          <w:p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la instalación de torre de comunicación de una estructura monopolar para colocación de antena celular, de una base de concreto o adición de cualquier equipo de telecomunicación sobre una torre de 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96.0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Por torre</w:t>
            </w:r>
          </w:p>
          <w:p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0.20</w:t>
            </w:r>
            <w:r w:rsidR="00A52D34">
              <w:rPr>
                <w:rFonts w:ascii="Arial" w:hAnsi="Arial" w:cs="Arial"/>
                <w:sz w:val="24"/>
                <w:szCs w:val="24"/>
                <w:lang w:eastAsia="es-MX"/>
              </w:rPr>
              <w:t xml:space="preserve"> ml</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p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rsidR="00F23808" w:rsidRPr="007E020B" w:rsidRDefault="00F23808" w:rsidP="00F23808">
            <w:pPr>
              <w:spacing w:before="240"/>
              <w:ind w:left="720"/>
              <w:contextualSpacing/>
              <w:jc w:val="both"/>
              <w:rPr>
                <w:rFonts w:ascii="Arial" w:hAnsi="Arial" w:cs="Arial"/>
                <w:sz w:val="24"/>
                <w:szCs w:val="24"/>
                <w:lang w:eastAsia="es-MX"/>
              </w:rPr>
            </w:pPr>
            <w:r w:rsidRPr="007E020B">
              <w:rPr>
                <w:rFonts w:ascii="Arial" w:hAnsi="Arial" w:cs="Arial"/>
                <w:sz w:val="24"/>
                <w:szCs w:val="24"/>
                <w:lang w:eastAsia="es-MX"/>
              </w:rPr>
              <w:t>Nota:</w:t>
            </w:r>
          </w:p>
          <w:p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 xml:space="preserve">Para los efectos de las fracciones anteriores se entenderá por OTROS DESARROLLOS los siguientes conceptos: industria, locales comerciales, centros comerciales, equipamiento, bodegas e infraestructura. </w:t>
            </w:r>
          </w:p>
          <w:p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Dichos conceptos se definen de conformidad con lo establecido en el Programa de Desarrollo Urbano.</w:t>
            </w:r>
          </w:p>
          <w:p w:rsidR="00F23808" w:rsidRPr="007E020B" w:rsidRDefault="00F23808" w:rsidP="00F23808">
            <w:pPr>
              <w:jc w:val="both"/>
              <w:rPr>
                <w:rFonts w:ascii="Arial" w:hAnsi="Arial" w:cs="Arial"/>
                <w:sz w:val="24"/>
                <w:szCs w:val="24"/>
                <w:lang w:eastAsia="es-MX"/>
              </w:rPr>
            </w:pPr>
          </w:p>
        </w:tc>
      </w:tr>
    </w:tbl>
    <w:p w:rsidR="00F23808" w:rsidRPr="007E020B" w:rsidRDefault="00F23808" w:rsidP="00F23808">
      <w:pPr>
        <w:spacing w:after="0"/>
        <w:jc w:val="both"/>
        <w:rPr>
          <w:rFonts w:ascii="Arial" w:eastAsia="Times New Roman" w:hAnsi="Arial" w:cs="Arial"/>
          <w:b/>
          <w:sz w:val="24"/>
          <w:szCs w:val="24"/>
          <w:lang w:eastAsia="es-ES"/>
        </w:rPr>
      </w:pPr>
    </w:p>
    <w:p w:rsidR="00F23808" w:rsidRPr="007E020B" w:rsidRDefault="00F23808" w:rsidP="00F23808">
      <w:pPr>
        <w:spacing w:after="0"/>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II. LICENCIAS DE USO DEL SUELO.</w:t>
      </w:r>
    </w:p>
    <w:p w:rsidR="00F23808" w:rsidRPr="007E020B" w:rsidRDefault="00F23808" w:rsidP="00F23808">
      <w:pPr>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lastRenderedPageBreak/>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476"/>
        <w:gridCol w:w="4184"/>
        <w:gridCol w:w="1460"/>
        <w:gridCol w:w="1790"/>
      </w:tblGrid>
      <w:tr w:rsidR="00F23808" w:rsidRPr="007E020B" w:rsidTr="00F23808">
        <w:trPr>
          <w:trHeight w:val="614"/>
        </w:trPr>
        <w:tc>
          <w:tcPr>
            <w:tcW w:w="5787" w:type="dxa"/>
            <w:gridSpan w:val="2"/>
            <w:tcBorders>
              <w:bottom w:val="single" w:sz="4" w:space="0" w:color="D9D9D9" w:themeColor="background1" w:themeShade="D9"/>
            </w:tcBorders>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 xml:space="preserve">A. Para desarrollo inmobiliario </w:t>
            </w:r>
          </w:p>
        </w:tc>
        <w:tc>
          <w:tcPr>
            <w:tcW w:w="1561" w:type="dxa"/>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7F7F7F" w:themeColor="text1" w:themeTint="80"/>
                <w:sz w:val="24"/>
                <w:szCs w:val="24"/>
                <w:lang w:eastAsia="es-MX"/>
              </w:rPr>
              <w:t>VUMA</w:t>
            </w:r>
            <w:r w:rsidRPr="007E020B">
              <w:rPr>
                <w:rFonts w:ascii="Arial" w:hAnsi="Arial" w:cs="Arial"/>
                <w:b/>
                <w:color w:val="595959" w:themeColor="text1" w:themeTint="A6"/>
                <w:sz w:val="24"/>
                <w:szCs w:val="24"/>
                <w:lang w:eastAsia="es-MX"/>
              </w:rPr>
              <w:t xml:space="preserve"> VIGENTE</w:t>
            </w:r>
          </w:p>
        </w:tc>
        <w:tc>
          <w:tcPr>
            <w:tcW w:w="1372" w:type="dxa"/>
          </w:tcPr>
          <w:p w:rsidR="00F23808" w:rsidRPr="007E020B" w:rsidRDefault="00E04DD4" w:rsidP="00F23808">
            <w:pPr>
              <w:jc w:val="center"/>
              <w:rPr>
                <w:rFonts w:ascii="Arial" w:hAnsi="Arial" w:cs="Arial"/>
                <w:b/>
                <w:color w:val="595959" w:themeColor="text1" w:themeTint="A6"/>
                <w:sz w:val="24"/>
                <w:szCs w:val="24"/>
                <w:lang w:eastAsia="es-MX"/>
              </w:rPr>
            </w:pPr>
            <w:r>
              <w:rPr>
                <w:rFonts w:ascii="Arial" w:hAnsi="Arial" w:cs="Arial"/>
                <w:b/>
                <w:color w:val="595959" w:themeColor="text1" w:themeTint="A6"/>
                <w:sz w:val="24"/>
                <w:szCs w:val="24"/>
                <w:lang w:eastAsia="es-MX"/>
              </w:rPr>
              <w:t>DOCUMENTO QUE SE ENTREGA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hasta 10,000.00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p w:rsidR="00F23808" w:rsidRPr="007E020B" w:rsidRDefault="00F23808" w:rsidP="00F23808">
            <w:pPr>
              <w:jc w:val="center"/>
              <w:rPr>
                <w:rFonts w:ascii="Arial" w:hAnsi="Arial" w:cs="Arial"/>
                <w:sz w:val="24"/>
                <w:szCs w:val="24"/>
                <w:lang w:eastAsia="es-MX"/>
              </w:rPr>
            </w:pPr>
          </w:p>
        </w:tc>
        <w:tc>
          <w:tcPr>
            <w:tcW w:w="1372" w:type="dxa"/>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10,000.01 a 200,000.00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147.88</w:t>
            </w:r>
          </w:p>
          <w:p w:rsidR="00F23808" w:rsidRPr="007E020B" w:rsidRDefault="00F23808" w:rsidP="00F23808">
            <w:pPr>
              <w:jc w:val="center"/>
              <w:rPr>
                <w:rFonts w:ascii="Arial" w:hAnsi="Arial" w:cs="Arial"/>
                <w:sz w:val="24"/>
                <w:szCs w:val="24"/>
                <w:lang w:eastAsia="es-MX"/>
              </w:rPr>
            </w:pPr>
          </w:p>
        </w:tc>
        <w:tc>
          <w:tcPr>
            <w:tcW w:w="1372" w:type="dxa"/>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Fraccionamientos de 200,000.01 m</w:t>
            </w:r>
            <w:r w:rsidRPr="007E020B">
              <w:rPr>
                <w:rFonts w:ascii="Arial" w:hAnsi="Arial" w:cs="Arial"/>
                <w:sz w:val="24"/>
                <w:szCs w:val="24"/>
                <w:vertAlign w:val="superscript"/>
                <w:lang w:eastAsia="es-MX"/>
              </w:rPr>
              <w:t xml:space="preserve">2 </w:t>
            </w:r>
            <w:r w:rsidRPr="007E020B">
              <w:rPr>
                <w:rFonts w:ascii="Arial" w:hAnsi="Arial" w:cs="Arial"/>
                <w:sz w:val="24"/>
                <w:szCs w:val="24"/>
                <w:lang w:eastAsia="es-MX"/>
              </w:rPr>
              <w:t>en adelante</w:t>
            </w:r>
          </w:p>
        </w:tc>
        <w:tc>
          <w:tcPr>
            <w:tcW w:w="1561" w:type="dxa"/>
            <w:tcBorders>
              <w:left w:val="single" w:sz="4" w:space="0" w:color="D9D9D9" w:themeColor="background1" w:themeShade="D9"/>
              <w:bottom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253.47</w:t>
            </w:r>
          </w:p>
          <w:p w:rsidR="00F23808" w:rsidRPr="007E020B" w:rsidRDefault="00F23808" w:rsidP="00F23808">
            <w:pPr>
              <w:jc w:val="center"/>
              <w:rPr>
                <w:rFonts w:ascii="Arial" w:hAnsi="Arial" w:cs="Arial"/>
                <w:sz w:val="24"/>
                <w:szCs w:val="24"/>
                <w:lang w:eastAsia="es-MX"/>
              </w:rPr>
            </w:pPr>
          </w:p>
        </w:tc>
        <w:tc>
          <w:tcPr>
            <w:tcW w:w="1372" w:type="dxa"/>
            <w:tcBorders>
              <w:bottom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rsidR="00F23808" w:rsidRPr="007E020B" w:rsidRDefault="00F23808" w:rsidP="00F23808">
            <w:pPr>
              <w:jc w:val="center"/>
              <w:rPr>
                <w:rFonts w:ascii="Arial" w:hAnsi="Arial" w:cs="Arial"/>
                <w:b/>
                <w:color w:val="595959" w:themeColor="text1" w:themeTint="A6"/>
                <w:sz w:val="24"/>
                <w:szCs w:val="24"/>
                <w:lang w:eastAsia="es-MX"/>
              </w:rPr>
            </w:pPr>
          </w:p>
        </w:tc>
      </w:tr>
      <w:tr w:rsidR="00F23808" w:rsidRPr="007E020B"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b/>
                <w:color w:val="7F7F7F" w:themeColor="text1" w:themeTint="80"/>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b/>
                <w:sz w:val="24"/>
                <w:szCs w:val="24"/>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hasta 50.00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8.00</w:t>
            </w:r>
          </w:p>
        </w:tc>
        <w:tc>
          <w:tcPr>
            <w:tcW w:w="1372" w:type="dxa"/>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A52D34" w:rsidRDefault="00F23808" w:rsidP="00F23808">
            <w:pPr>
              <w:jc w:val="both"/>
              <w:rPr>
                <w:rFonts w:ascii="Arial" w:hAnsi="Arial" w:cs="Arial"/>
                <w:lang w:eastAsia="es-MX"/>
              </w:rPr>
            </w:pPr>
            <w:r w:rsidRPr="00A52D34">
              <w:rPr>
                <w:rFonts w:ascii="Arial" w:hAnsi="Arial" w:cs="Arial"/>
                <w:lang w:eastAsia="es-MX"/>
              </w:rPr>
              <w:t>Para desarrollo de cualquier tipo de construcción cuya superficie sea de 50.01 m</w:t>
            </w:r>
            <w:r w:rsidRPr="00A52D34">
              <w:rPr>
                <w:rFonts w:ascii="Arial" w:hAnsi="Arial" w:cs="Arial"/>
                <w:vertAlign w:val="superscript"/>
                <w:lang w:eastAsia="es-MX"/>
              </w:rPr>
              <w:t>2</w:t>
            </w:r>
            <w:r w:rsidRPr="00A52D34">
              <w:rPr>
                <w:rFonts w:ascii="Arial" w:hAnsi="Arial" w:cs="Arial"/>
                <w:lang w:eastAsia="es-MX"/>
              </w:rPr>
              <w:t xml:space="preserve"> hasta 100.00 m</w:t>
            </w:r>
            <w:r w:rsidRPr="00A52D34">
              <w:rPr>
                <w:rFonts w:ascii="Arial" w:hAnsi="Arial" w:cs="Arial"/>
                <w:vertAlign w:val="superscript"/>
                <w:lang w:eastAsia="es-MX"/>
              </w:rPr>
              <w:t>2</w:t>
            </w:r>
          </w:p>
          <w:p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w:t>
            </w:r>
          </w:p>
        </w:tc>
        <w:tc>
          <w:tcPr>
            <w:tcW w:w="1372" w:type="dxa"/>
            <w:tcBorders>
              <w:top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 m</w:t>
            </w:r>
            <w:r w:rsidRPr="007E020B">
              <w:rPr>
                <w:rFonts w:ascii="Arial" w:hAnsi="Arial" w:cs="Arial"/>
                <w:sz w:val="24"/>
                <w:szCs w:val="24"/>
                <w:vertAlign w:val="superscript"/>
                <w:lang w:eastAsia="es-MX"/>
              </w:rPr>
              <w:t>2</w:t>
            </w:r>
          </w:p>
          <w:p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31.68</w:t>
            </w:r>
          </w:p>
        </w:tc>
        <w:tc>
          <w:tcPr>
            <w:tcW w:w="1372" w:type="dxa"/>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5000.00 m</w:t>
            </w:r>
            <w:r w:rsidRPr="007E020B">
              <w:rPr>
                <w:rFonts w:ascii="Arial" w:hAnsi="Arial" w:cs="Arial"/>
                <w:sz w:val="24"/>
                <w:szCs w:val="24"/>
                <w:vertAlign w:val="superscript"/>
                <w:lang w:eastAsia="es-MX"/>
              </w:rPr>
              <w:t>2</w:t>
            </w:r>
          </w:p>
          <w:p w:rsidR="00F23808" w:rsidRPr="007E020B" w:rsidRDefault="00F23808" w:rsidP="00F23808">
            <w:pPr>
              <w:jc w:val="both"/>
              <w:rPr>
                <w:rFonts w:ascii="Arial" w:hAnsi="Arial" w:cs="Arial"/>
                <w:sz w:val="24"/>
                <w:szCs w:val="24"/>
                <w:lang w:eastAsia="es-MX"/>
              </w:rPr>
            </w:pPr>
          </w:p>
        </w:tc>
        <w:tc>
          <w:tcPr>
            <w:tcW w:w="1561" w:type="dxa"/>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63.38</w:t>
            </w:r>
          </w:p>
        </w:tc>
        <w:tc>
          <w:tcPr>
            <w:tcW w:w="1372" w:type="dxa"/>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mayor de 5000.01m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tc>
        <w:tc>
          <w:tcPr>
            <w:tcW w:w="1372" w:type="dxa"/>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bl>
    <w:p w:rsidR="00F23808" w:rsidRPr="007E020B" w:rsidRDefault="00F23808" w:rsidP="00F23808">
      <w:pPr>
        <w:spacing w:after="0"/>
        <w:rPr>
          <w:rFonts w:ascii="Arial" w:eastAsia="Times New Roman" w:hAnsi="Arial" w:cs="Arial"/>
          <w:b/>
          <w:color w:val="7F7F7F" w:themeColor="text1" w:themeTint="80"/>
          <w:sz w:val="24"/>
          <w:szCs w:val="24"/>
          <w:lang w:eastAsia="es-MX"/>
        </w:rPr>
      </w:pPr>
    </w:p>
    <w:p w:rsidR="00F23808" w:rsidRPr="007E020B" w:rsidRDefault="00F23808" w:rsidP="00F23808">
      <w:pPr>
        <w:spacing w:after="0"/>
        <w:rPr>
          <w:rFonts w:ascii="Arial" w:eastAsia="Times New Roman" w:hAnsi="Arial" w:cs="Arial"/>
          <w:b/>
          <w:sz w:val="24"/>
          <w:szCs w:val="24"/>
          <w:lang w:eastAsia="es-MX"/>
        </w:rPr>
      </w:pPr>
    </w:p>
    <w:p w:rsidR="00F23808" w:rsidRPr="007E020B" w:rsidRDefault="00F23808" w:rsidP="00F23808">
      <w:pPr>
        <w:spacing w:after="0"/>
        <w:rPr>
          <w:rFonts w:ascii="Arial" w:eastAsia="Times New Roman" w:hAnsi="Arial" w:cs="Arial"/>
          <w:b/>
          <w:sz w:val="24"/>
          <w:szCs w:val="24"/>
          <w:lang w:eastAsia="es-MX"/>
        </w:rPr>
      </w:pPr>
    </w:p>
    <w:p w:rsidR="00F23808" w:rsidRPr="007E020B" w:rsidRDefault="00F23808" w:rsidP="00F23808">
      <w:pPr>
        <w:spacing w:after="0"/>
        <w:rPr>
          <w:rFonts w:ascii="Arial" w:eastAsia="Times New Roman" w:hAnsi="Arial" w:cs="Arial"/>
          <w:b/>
          <w:sz w:val="24"/>
          <w:szCs w:val="24"/>
          <w:lang w:eastAsia="es-MX"/>
        </w:rPr>
      </w:pPr>
      <w:r w:rsidRPr="007E020B">
        <w:rPr>
          <w:rFonts w:ascii="Arial" w:eastAsia="Times New Roman" w:hAnsi="Arial" w:cs="Arial"/>
          <w:b/>
          <w:sz w:val="24"/>
          <w:szCs w:val="24"/>
          <w:lang w:eastAsia="es-MX"/>
        </w:rPr>
        <w:t>II.II. Licencia de Uso del Suelo para el trámite de la Licencia de Funcionamiento Municipal.</w:t>
      </w:r>
    </w:p>
    <w:p w:rsidR="00F23808" w:rsidRPr="007E020B" w:rsidRDefault="00F23808" w:rsidP="00F23808">
      <w:pPr>
        <w:spacing w:after="0"/>
        <w:rPr>
          <w:rFonts w:ascii="Arial" w:eastAsia="Times New Roman" w:hAnsi="Arial" w:cs="Arial"/>
          <w:b/>
          <w:sz w:val="24"/>
          <w:szCs w:val="24"/>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4"/>
        <w:gridCol w:w="2329"/>
        <w:gridCol w:w="1394"/>
        <w:gridCol w:w="1843"/>
      </w:tblGrid>
      <w:tr w:rsidR="00F23808" w:rsidRPr="007E020B"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rsidR="00F23808" w:rsidRPr="007E020B" w:rsidRDefault="00F23808" w:rsidP="00F23808">
            <w:pPr>
              <w:jc w:val="center"/>
              <w:rPr>
                <w:rFonts w:ascii="Arial" w:hAnsi="Arial" w:cs="Arial"/>
                <w:b/>
                <w:sz w:val="24"/>
                <w:szCs w:val="24"/>
                <w:lang w:eastAsia="es-MX"/>
              </w:rPr>
            </w:pPr>
          </w:p>
          <w:p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rsidR="00F23808" w:rsidRPr="007E020B" w:rsidRDefault="00F23808" w:rsidP="00F23808">
            <w:pPr>
              <w:jc w:val="center"/>
              <w:rPr>
                <w:rFonts w:ascii="Arial" w:hAnsi="Arial" w:cs="Arial"/>
                <w:b/>
                <w:sz w:val="24"/>
                <w:szCs w:val="24"/>
                <w:lang w:eastAsia="es-MX"/>
              </w:rPr>
            </w:pPr>
          </w:p>
          <w:p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LICENCIA </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RENOVACIÓN</w:t>
            </w:r>
          </w:p>
        </w:tc>
      </w:tr>
      <w:tr w:rsidR="00F23808" w:rsidRPr="007E020B" w:rsidTr="00F23808">
        <w:trPr>
          <w:jc w:val="center"/>
        </w:trPr>
        <w:tc>
          <w:tcPr>
            <w:tcW w:w="1525" w:type="pct"/>
            <w:vMerge/>
            <w:tcBorders>
              <w:top w:val="nil"/>
              <w:left w:val="nil"/>
              <w:bottom w:val="single" w:sz="4" w:space="0" w:color="D9D9D9" w:themeColor="background1" w:themeShade="D9"/>
              <w:right w:val="nil"/>
            </w:tcBorders>
            <w:shd w:val="clear" w:color="auto" w:fill="auto"/>
          </w:tcPr>
          <w:p w:rsidR="00F23808" w:rsidRPr="007E020B" w:rsidRDefault="00F23808" w:rsidP="00F23808">
            <w:pPr>
              <w:rPr>
                <w:rFonts w:ascii="Arial" w:hAnsi="Arial" w:cs="Arial"/>
                <w:b/>
                <w:color w:val="595959" w:themeColor="text1" w:themeTint="A6"/>
                <w:sz w:val="24"/>
                <w:szCs w:val="24"/>
                <w:lang w:eastAsia="es-MX"/>
              </w:rPr>
            </w:pPr>
          </w:p>
        </w:tc>
        <w:tc>
          <w:tcPr>
            <w:tcW w:w="1626" w:type="pct"/>
            <w:vMerge/>
            <w:tcBorders>
              <w:top w:val="nil"/>
              <w:left w:val="nil"/>
              <w:bottom w:val="single" w:sz="4" w:space="0" w:color="D9D9D9" w:themeColor="background1" w:themeShade="D9"/>
              <w:right w:val="nil"/>
            </w:tcBorders>
            <w:shd w:val="clear" w:color="auto" w:fill="auto"/>
          </w:tcPr>
          <w:p w:rsidR="00F23808" w:rsidRPr="007E020B" w:rsidRDefault="00F23808" w:rsidP="00F23808">
            <w:pPr>
              <w:rPr>
                <w:rFonts w:ascii="Arial" w:hAnsi="Arial" w:cs="Arial"/>
                <w:b/>
                <w:color w:val="595959" w:themeColor="text1" w:themeTint="A6"/>
                <w:sz w:val="24"/>
                <w:szCs w:val="24"/>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r>
      <w:tr w:rsidR="00F23808" w:rsidRPr="007E020B" w:rsidTr="00F23808">
        <w:trPr>
          <w:jc w:val="center"/>
        </w:trPr>
        <w:tc>
          <w:tcPr>
            <w:tcW w:w="1525" w:type="pct"/>
            <w:tcBorders>
              <w:top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Borders>
              <w:top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Tendejón </w:t>
            </w:r>
          </w:p>
        </w:tc>
        <w:tc>
          <w:tcPr>
            <w:tcW w:w="975" w:type="pct"/>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abarrotes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con venta de bebidas alcohólicas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con venta de bebidas </w:t>
            </w:r>
            <w:r w:rsidRPr="007E020B">
              <w:rPr>
                <w:rFonts w:ascii="Arial" w:hAnsi="Arial" w:cs="Arial"/>
                <w:sz w:val="24"/>
                <w:szCs w:val="24"/>
                <w:lang w:eastAsia="es-MX"/>
              </w:rPr>
              <w:lastRenderedPageBreak/>
              <w:t xml:space="preserve">alcohólicas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lastRenderedPageBreak/>
              <w:t>70</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Farmacia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Consultorio medico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Laboratorio y análisis clínicos</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Farmacia y consultorio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rsidR="00F23808" w:rsidRPr="007E020B" w:rsidRDefault="007373E3" w:rsidP="00F23808">
            <w:pPr>
              <w:rPr>
                <w:rFonts w:ascii="Arial" w:hAnsi="Arial" w:cs="Arial"/>
                <w:sz w:val="24"/>
                <w:szCs w:val="24"/>
                <w:lang w:eastAsia="es-MX"/>
              </w:rPr>
            </w:pPr>
            <w:r w:rsidRPr="007E020B">
              <w:rPr>
                <w:rFonts w:ascii="Arial" w:hAnsi="Arial" w:cs="Arial"/>
                <w:sz w:val="24"/>
                <w:szCs w:val="24"/>
                <w:lang w:eastAsia="es-MX"/>
              </w:rPr>
              <w:t>V</w:t>
            </w:r>
            <w:r w:rsidR="00F23808" w:rsidRPr="007E020B">
              <w:rPr>
                <w:rFonts w:ascii="Arial" w:hAnsi="Arial" w:cs="Arial"/>
                <w:sz w:val="24"/>
                <w:szCs w:val="24"/>
                <w:lang w:eastAsia="es-MX"/>
              </w:rPr>
              <w:t>eterinaria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proofErr w:type="spellStart"/>
            <w:r w:rsidRPr="007E020B">
              <w:rPr>
                <w:rFonts w:ascii="Arial" w:hAnsi="Arial" w:cs="Arial"/>
                <w:sz w:val="24"/>
                <w:szCs w:val="24"/>
                <w:lang w:eastAsia="es-MX"/>
              </w:rPr>
              <w:t>Pizzeria</w:t>
            </w:r>
            <w:proofErr w:type="spellEnd"/>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Molino y Tortillería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Nevería, </w:t>
            </w:r>
            <w:proofErr w:type="spellStart"/>
            <w:r w:rsidRPr="007E020B">
              <w:rPr>
                <w:rFonts w:ascii="Arial" w:hAnsi="Arial" w:cs="Arial"/>
                <w:sz w:val="24"/>
                <w:szCs w:val="24"/>
                <w:lang w:eastAsia="es-MX"/>
              </w:rPr>
              <w:t>Fraperia</w:t>
            </w:r>
            <w:proofErr w:type="spellEnd"/>
            <w:r w:rsidRPr="007E020B">
              <w:rPr>
                <w:rFonts w:ascii="Arial" w:hAnsi="Arial" w:cs="Arial"/>
                <w:sz w:val="24"/>
                <w:szCs w:val="24"/>
                <w:lang w:eastAsia="es-MX"/>
              </w:rPr>
              <w:t>, Dulcería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Panadería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Pastelería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Rosticería y Asadero</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Lonchería, Taquería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Cocina económica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sin venta de bebidas alcohólicas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con venta de bebidas alcohólicas</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Frutería y Verdulería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Carnicería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Zapatería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ropa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Almacén de ropa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Bisutería y Mercería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Sastrería y Confección</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básicos/Educación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Guardería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Servicio básicos/Educación</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Escuela privada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Casa de empeño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Financiera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Comercio básico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 cajero automático</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Sala de fiesta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Ciber</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y reparación de celulares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Peluquería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Fotografías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Despacho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Juegos de azar</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Lotería y pronósticos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Papelería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Funeraria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Lavandería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Purificadora de agua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Motel , Posada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Hotel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13</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Ferretería y Tlapalería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de bicicleta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Refaccionaria de electrónica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automotriz</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Llantera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de bicicletas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val="restart"/>
            <w:shd w:val="clear" w:color="auto" w:fill="auto"/>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vMerge w:val="restart"/>
            <w:shd w:val="clear" w:color="auto" w:fill="F2F2F2" w:themeFill="background1" w:themeFillShade="F2"/>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vMerge w:val="restart"/>
            <w:shd w:val="clear" w:color="auto" w:fill="auto"/>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vMerge w:val="restart"/>
            <w:shd w:val="clear" w:color="auto" w:fill="F2F2F2" w:themeFill="background1" w:themeFillShade="F2"/>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ligera</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de material de construcción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Venta de material de acero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Almacén o bodega diversos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 a 50 empleados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51 a 100 empleados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101 a 150 empleados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lastRenderedPageBreak/>
              <w:t>Industria</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151 a 250 empleados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rsidR="00F23808" w:rsidRPr="007E020B" w:rsidRDefault="00A52D34" w:rsidP="00F23808">
            <w:pPr>
              <w:rPr>
                <w:rFonts w:ascii="Arial" w:hAnsi="Arial" w:cs="Arial"/>
                <w:sz w:val="24"/>
                <w:szCs w:val="24"/>
                <w:lang w:eastAsia="es-MX"/>
              </w:rPr>
            </w:pPr>
            <w:r w:rsidRPr="007E020B">
              <w:rPr>
                <w:rFonts w:ascii="Arial" w:hAnsi="Arial" w:cs="Arial"/>
                <w:sz w:val="24"/>
                <w:szCs w:val="24"/>
                <w:lang w:eastAsia="es-MX"/>
              </w:rPr>
              <w:t>Fábrica</w:t>
            </w:r>
            <w:r w:rsidR="00F23808" w:rsidRPr="007E020B">
              <w:rPr>
                <w:rFonts w:ascii="Arial" w:hAnsi="Arial" w:cs="Arial"/>
                <w:sz w:val="24"/>
                <w:szCs w:val="24"/>
                <w:lang w:eastAsia="es-MX"/>
              </w:rPr>
              <w:t xml:space="preserve"> de aceros o transformación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Lavadero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p w:rsidR="00F23808" w:rsidRPr="007E020B" w:rsidRDefault="00F23808" w:rsidP="00F23808">
            <w:pPr>
              <w:jc w:val="center"/>
              <w:rPr>
                <w:rFonts w:ascii="Arial" w:hAnsi="Arial" w:cs="Arial"/>
                <w:sz w:val="24"/>
                <w:szCs w:val="24"/>
                <w:lang w:eastAsia="es-MX"/>
              </w:rPr>
            </w:pPr>
          </w:p>
          <w:p w:rsidR="00F23808" w:rsidRPr="007E020B" w:rsidRDefault="00F23808" w:rsidP="00F23808">
            <w:pPr>
              <w:jc w:val="center"/>
              <w:rPr>
                <w:rFonts w:ascii="Arial" w:hAnsi="Arial" w:cs="Arial"/>
                <w:sz w:val="24"/>
                <w:szCs w:val="24"/>
                <w:lang w:eastAsia="es-MX"/>
              </w:rPr>
            </w:pP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Bancos de explotación pétrea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Planta de trituración y emulsiones</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Gasolinera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media</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menudeo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mayoreo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Expendio o agencia de cerveza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Cantina, bar</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nocturno y cabarets</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 y Servicio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Restaurante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Centro de espectáculos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Discoteca y club social</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Salón de baile, billar o boliche</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Servicio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Estacionamiento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Fonda y lonchería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Vinatería y licores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Crematorio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Antena de telecomunicación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Juegos de azar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Casino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bl>
    <w:p w:rsidR="00F23808" w:rsidRPr="007E020B" w:rsidRDefault="00F23808" w:rsidP="00F23808">
      <w:pPr>
        <w:spacing w:after="0"/>
        <w:rPr>
          <w:rFonts w:ascii="Arial" w:eastAsia="Times New Roman" w:hAnsi="Arial" w:cs="Arial"/>
          <w:b/>
          <w:sz w:val="24"/>
          <w:szCs w:val="24"/>
          <w:lang w:eastAsia="es-MX"/>
        </w:rPr>
      </w:pPr>
    </w:p>
    <w:p w:rsidR="00F23808" w:rsidRPr="007E020B" w:rsidRDefault="00F23808" w:rsidP="00F23808">
      <w:pPr>
        <w:spacing w:after="0"/>
        <w:ind w:left="720"/>
        <w:contextualSpacing/>
        <w:jc w:val="both"/>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1270"/>
        <w:gridCol w:w="1163"/>
      </w:tblGrid>
      <w:tr w:rsidR="00F23808" w:rsidRPr="007E020B"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E04DD4"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00F23808" w:rsidRPr="007E020B">
              <w:rPr>
                <w:rFonts w:ascii="Arial" w:eastAsia="Times New Roman" w:hAnsi="Arial" w:cs="Arial"/>
                <w:sz w:val="24"/>
                <w:szCs w:val="24"/>
                <w:lang w:eastAsia="es-MX"/>
              </w:rPr>
              <w:t>l</w:t>
            </w:r>
          </w:p>
        </w:tc>
      </w:tr>
    </w:tbl>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Default="00F23808" w:rsidP="00F23808">
      <w:pPr>
        <w:spacing w:after="0" w:line="240" w:lineRule="auto"/>
        <w:rPr>
          <w:rFonts w:ascii="Arial" w:eastAsia="Times New Roman" w:hAnsi="Arial" w:cs="Arial"/>
          <w:sz w:val="24"/>
          <w:szCs w:val="24"/>
          <w:lang w:eastAsia="es-MX"/>
        </w:rPr>
      </w:pPr>
    </w:p>
    <w:p w:rsidR="00A52D34" w:rsidRDefault="00A52D34" w:rsidP="00F23808">
      <w:pPr>
        <w:spacing w:after="0" w:line="240" w:lineRule="auto"/>
        <w:rPr>
          <w:rFonts w:ascii="Arial" w:eastAsia="Times New Roman" w:hAnsi="Arial" w:cs="Arial"/>
          <w:sz w:val="24"/>
          <w:szCs w:val="24"/>
          <w:lang w:eastAsia="es-MX"/>
        </w:rPr>
      </w:pPr>
    </w:p>
    <w:p w:rsidR="00A52D34" w:rsidRPr="007E020B" w:rsidRDefault="00A52D34" w:rsidP="00F23808">
      <w:pPr>
        <w:spacing w:after="0" w:line="240" w:lineRule="auto"/>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1270"/>
        <w:gridCol w:w="1790"/>
      </w:tblGrid>
      <w:tr w:rsidR="00F23808" w:rsidRPr="007E020B" w:rsidTr="00F23808">
        <w:tc>
          <w:tcPr>
            <w:tcW w:w="3483"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IV. FACTIBILIDAD DE DIVISIÓN DE PREDIO.</w:t>
            </w:r>
          </w:p>
          <w:p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lastRenderedPageBreak/>
        <w:t>V.TRABAJOS DE CONSTRUCCIÓN.</w:t>
      </w:r>
    </w:p>
    <w:p w:rsidR="00F23808" w:rsidRPr="007E020B" w:rsidRDefault="00F23808" w:rsidP="00F23808">
      <w:pPr>
        <w:spacing w:after="0" w:line="240" w:lineRule="auto"/>
        <w:rPr>
          <w:rFonts w:ascii="Arial" w:eastAsia="Times New Roman" w:hAnsi="Arial" w:cs="Arial"/>
          <w:b/>
          <w:sz w:val="24"/>
          <w:szCs w:val="24"/>
          <w:lang w:eastAsia="es-MX"/>
        </w:rPr>
      </w:pPr>
    </w:p>
    <w:p w:rsidR="00F23808" w:rsidRPr="007E020B" w:rsidRDefault="00F23808" w:rsidP="00F23808">
      <w:pPr>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V.I. PARTICULARES:</w:t>
      </w:r>
    </w:p>
    <w:p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rsidTr="00F23808">
        <w:trPr>
          <w:trHeight w:val="609"/>
        </w:trPr>
        <w:tc>
          <w:tcPr>
            <w:tcW w:w="3078"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láminas de zinc, de cartón, madera, paja.</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0.05  </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0.075</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rsidTr="00F23808">
        <w:tc>
          <w:tcPr>
            <w:tcW w:w="3078" w:type="pct"/>
            <w:gridSpan w:val="2"/>
            <w:tcBorders>
              <w:bottom w:val="single" w:sz="4" w:space="0" w:color="D9D9D9" w:themeColor="background1" w:themeShade="D9"/>
            </w:tcBorders>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vigueta y bovedilla</w:t>
            </w:r>
          </w:p>
          <w:p w:rsidR="00F23808" w:rsidRPr="007E020B" w:rsidRDefault="00F23808" w:rsidP="00F23808">
            <w:pPr>
              <w:rPr>
                <w:rFonts w:ascii="Arial" w:eastAsia="Times New Roman" w:hAnsi="Arial" w:cs="Arial"/>
                <w:sz w:val="24"/>
                <w:szCs w:val="24"/>
                <w:lang w:eastAsia="es-MX"/>
              </w:rPr>
            </w:pP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0.13</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0.14</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3"/>
        <w:gridCol w:w="1544"/>
        <w:gridCol w:w="1513"/>
      </w:tblGrid>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C. Licencia para demolición y/o desmantelamiento de bardas.</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D. Licencia para excavación de zanjas en la vía pública        </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1.73</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E. Licencia para construir bardas                                                                              </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F. Licencia para excavaciones                                                                                  </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G. Licencia para demolición y/o desmantelamiento distinta a la señalada en el  inciso D) de esta fracción</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H. Remodelación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I. Por construcción de albercas</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J. Ampliación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K. Fosa séptica</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pieza</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L. Pozos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0.37</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M. Pintura de fachada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b/>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V.II. TRABAJOS DE CONSTRUCCIÓN DE INFONAVIT, BODEGAS, INDUSTRIA, COMERCIO Y GRANDES CONSTRUCCIONES:</w:t>
      </w:r>
    </w:p>
    <w:p w:rsidR="00F23808" w:rsidRPr="007E020B" w:rsidRDefault="00F23808" w:rsidP="00F23808">
      <w:pPr>
        <w:spacing w:after="0" w:line="240" w:lineRule="auto"/>
        <w:jc w:val="both"/>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rsidTr="00F23808">
        <w:trPr>
          <w:trHeight w:val="609"/>
        </w:trPr>
        <w:tc>
          <w:tcPr>
            <w:tcW w:w="3078"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con cubierta de láminas de zinc, de cartón, madera, paja.</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0.17</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0.18</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rsidTr="00F23808">
        <w:tc>
          <w:tcPr>
            <w:tcW w:w="3078" w:type="pct"/>
            <w:gridSpan w:val="2"/>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con cubierta de vigueta y bovedilla</w:t>
            </w:r>
          </w:p>
          <w:p w:rsidR="00F23808" w:rsidRPr="007E020B" w:rsidRDefault="00F23808" w:rsidP="00F23808">
            <w:pPr>
              <w:rPr>
                <w:rFonts w:ascii="Arial" w:eastAsia="Times New Roman" w:hAnsi="Arial" w:cs="Arial"/>
                <w:sz w:val="24"/>
                <w:szCs w:val="24"/>
                <w:lang w:eastAsia="es-MX"/>
              </w:rPr>
            </w:pP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0.23</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0.24</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V.III. Actualización de permiso de construcción. Se cobrara  la diferencia que se dé respecto a lo que se cobró (permiso original) con  lo que se pagaría si lo estuviera tramitando actualmente.</w:t>
      </w: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9"/>
        <w:gridCol w:w="1502"/>
        <w:gridCol w:w="1502"/>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Constancia de término de obra con cubierta de láminas de zinc, de cartón, madera, paja.</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0.02</w:t>
            </w:r>
          </w:p>
        </w:tc>
        <w:tc>
          <w:tcPr>
            <w:tcW w:w="948"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0.03</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48"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0.05</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498"/>
        <w:gridCol w:w="1502"/>
        <w:gridCol w:w="1503"/>
      </w:tblGrid>
      <w:tr w:rsidR="00F23808" w:rsidRPr="007E020B" w:rsidTr="00F23808">
        <w:tc>
          <w:tcPr>
            <w:tcW w:w="3078" w:type="pct"/>
            <w:gridSpan w:val="2"/>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 xml:space="preserve">B. Constancia de término de obra con cubierta </w:t>
            </w:r>
            <w:r w:rsidR="00A52D34" w:rsidRPr="007E020B">
              <w:rPr>
                <w:rFonts w:ascii="Arial" w:hAnsi="Arial" w:cs="Arial"/>
                <w:b/>
                <w:sz w:val="24"/>
                <w:szCs w:val="24"/>
                <w:lang w:eastAsia="es-MX"/>
              </w:rPr>
              <w:t>de vigueta</w:t>
            </w:r>
            <w:r w:rsidRPr="007E020B">
              <w:rPr>
                <w:rFonts w:ascii="Arial" w:hAnsi="Arial" w:cs="Arial"/>
                <w:b/>
                <w:sz w:val="24"/>
                <w:szCs w:val="24"/>
                <w:lang w:eastAsia="es-MX"/>
              </w:rPr>
              <w:t xml:space="preserve"> y bovedilla.</w:t>
            </w:r>
          </w:p>
          <w:p w:rsidR="00F23808" w:rsidRPr="007E020B" w:rsidRDefault="00F23808" w:rsidP="00F23808">
            <w:pPr>
              <w:rPr>
                <w:rFonts w:ascii="Arial" w:eastAsia="Times New Roman" w:hAnsi="Arial" w:cs="Arial"/>
                <w:sz w:val="24"/>
                <w:szCs w:val="24"/>
                <w:lang w:eastAsia="es-MX"/>
              </w:rPr>
            </w:pP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rPr>
          <w:rFonts w:ascii="Arial" w:eastAsia="Times New Roman" w:hAnsi="Arial" w:cs="Arial"/>
          <w:sz w:val="24"/>
          <w:szCs w:val="24"/>
          <w:lang w:eastAsia="es-MX"/>
        </w:rPr>
      </w:pPr>
    </w:p>
    <w:p w:rsidR="00F23808" w:rsidRDefault="00F23808" w:rsidP="00F23808">
      <w:pPr>
        <w:spacing w:after="0"/>
        <w:rPr>
          <w:rFonts w:ascii="Arial" w:eastAsia="Times New Roman" w:hAnsi="Arial" w:cs="Arial"/>
          <w:sz w:val="24"/>
          <w:szCs w:val="24"/>
          <w:lang w:eastAsia="es-MX"/>
        </w:rPr>
      </w:pPr>
    </w:p>
    <w:p w:rsidR="00A52D34" w:rsidRDefault="00A52D34" w:rsidP="00F23808">
      <w:pPr>
        <w:spacing w:after="0"/>
        <w:rPr>
          <w:rFonts w:ascii="Arial" w:eastAsia="Times New Roman" w:hAnsi="Arial" w:cs="Arial"/>
          <w:sz w:val="24"/>
          <w:szCs w:val="24"/>
          <w:lang w:eastAsia="es-MX"/>
        </w:rPr>
      </w:pPr>
    </w:p>
    <w:p w:rsidR="00A52D34" w:rsidRDefault="00A52D34" w:rsidP="00F23808">
      <w:pPr>
        <w:spacing w:after="0"/>
        <w:rPr>
          <w:rFonts w:ascii="Arial" w:eastAsia="Times New Roman" w:hAnsi="Arial" w:cs="Arial"/>
          <w:sz w:val="24"/>
          <w:szCs w:val="24"/>
          <w:lang w:eastAsia="es-MX"/>
        </w:rPr>
      </w:pPr>
    </w:p>
    <w:p w:rsidR="00A52D34" w:rsidRDefault="00A52D34" w:rsidP="00F23808">
      <w:pPr>
        <w:spacing w:after="0"/>
        <w:rPr>
          <w:rFonts w:ascii="Arial" w:eastAsia="Times New Roman" w:hAnsi="Arial" w:cs="Arial"/>
          <w:sz w:val="24"/>
          <w:szCs w:val="24"/>
          <w:lang w:eastAsia="es-MX"/>
        </w:rPr>
      </w:pPr>
    </w:p>
    <w:p w:rsidR="00A52D34" w:rsidRPr="007E020B" w:rsidRDefault="00A52D34" w:rsidP="00F23808">
      <w:pPr>
        <w:spacing w:after="0"/>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3"/>
        <w:gridCol w:w="1498"/>
        <w:gridCol w:w="1499"/>
      </w:tblGrid>
      <w:tr w:rsidR="00F23808" w:rsidRPr="007E020B" w:rsidTr="00F23808">
        <w:trPr>
          <w:trHeight w:val="616"/>
        </w:trPr>
        <w:tc>
          <w:tcPr>
            <w:tcW w:w="3080"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0" w:type="pct"/>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hAnsi="Arial" w:cs="Arial"/>
                <w:sz w:val="24"/>
                <w:szCs w:val="24"/>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hAnsi="Arial" w:cs="Arial"/>
                <w:sz w:val="24"/>
                <w:szCs w:val="24"/>
                <w:lang w:eastAsia="es-MX"/>
              </w:rPr>
              <w:t xml:space="preserve">0.25              </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Licencia para excavación de zanjas en la vía pública.</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1.80</w:t>
            </w:r>
          </w:p>
        </w:tc>
        <w:tc>
          <w:tcPr>
            <w:tcW w:w="960"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0.9</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Constancia </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highlight w:val="yellow"/>
                <w:lang w:eastAsia="es-MX"/>
              </w:rPr>
            </w:pPr>
          </w:p>
          <w:p w:rsidR="00F23808" w:rsidRPr="007E020B" w:rsidRDefault="00F23808" w:rsidP="00F23808">
            <w:pPr>
              <w:jc w:val="center"/>
              <w:rPr>
                <w:rFonts w:ascii="Arial" w:eastAsia="Times New Roman" w:hAnsi="Arial" w:cs="Arial"/>
                <w:sz w:val="24"/>
                <w:szCs w:val="24"/>
                <w:highlight w:val="yellow"/>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Construcción de antenas</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372.2</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 por</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w:t>
            </w:r>
          </w:p>
        </w:tc>
      </w:tr>
    </w:tbl>
    <w:p w:rsidR="00F23808" w:rsidRPr="007E020B" w:rsidRDefault="00F23808" w:rsidP="00F23808">
      <w:pPr>
        <w:spacing w:after="0"/>
        <w:rPr>
          <w:rFonts w:ascii="Arial" w:eastAsia="Times New Roman" w:hAnsi="Arial" w:cs="Arial"/>
          <w:sz w:val="24"/>
          <w:szCs w:val="24"/>
          <w:lang w:eastAsia="es-MX"/>
        </w:rPr>
      </w:pPr>
    </w:p>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499"/>
        <w:gridCol w:w="1500"/>
        <w:gridCol w:w="1501"/>
      </w:tblGrid>
      <w:tr w:rsidR="00F23808" w:rsidRPr="007E020B" w:rsidTr="00F23808">
        <w:tc>
          <w:tcPr>
            <w:tcW w:w="3080" w:type="pct"/>
            <w:gridSpan w:val="2"/>
            <w:vMerge w:val="restart"/>
          </w:tcPr>
          <w:p w:rsidR="00F23808" w:rsidRPr="007E020B" w:rsidRDefault="00F23808" w:rsidP="00F23808">
            <w:pPr>
              <w:shd w:val="clear" w:color="auto" w:fill="BFBFBF" w:themeFill="background1" w:themeFillShade="BF"/>
              <w:ind w:left="-142"/>
              <w:rPr>
                <w:rFonts w:ascii="Arial" w:eastAsia="Times New Roman" w:hAnsi="Arial" w:cs="Arial"/>
                <w:b/>
                <w:sz w:val="24"/>
                <w:szCs w:val="24"/>
                <w:lang w:eastAsia="es-MX"/>
              </w:rPr>
            </w:pPr>
          </w:p>
          <w:p w:rsidR="00F23808" w:rsidRPr="007E020B" w:rsidRDefault="00F23808" w:rsidP="00F23808">
            <w:pPr>
              <w:shd w:val="clear" w:color="auto" w:fill="BFBFBF" w:themeFill="background1" w:themeFillShade="BF"/>
              <w:ind w:hanging="142"/>
              <w:jc w:val="both"/>
              <w:rPr>
                <w:rFonts w:ascii="Arial" w:hAnsi="Arial" w:cs="Arial"/>
                <w:b/>
                <w:sz w:val="24"/>
                <w:szCs w:val="24"/>
                <w:lang w:eastAsia="es-MX"/>
              </w:rPr>
            </w:pPr>
            <w:r w:rsidRPr="007E020B">
              <w:rPr>
                <w:rFonts w:ascii="Arial" w:hAnsi="Arial" w:cs="Arial"/>
                <w:b/>
                <w:sz w:val="24"/>
                <w:szCs w:val="24"/>
                <w:lang w:eastAsia="es-MX"/>
              </w:rPr>
              <w:t xml:space="preserve">   VIII. PERMISO DE EXPLOTACIÓN</w:t>
            </w:r>
          </w:p>
          <w:p w:rsidR="00F23808" w:rsidRPr="007E020B" w:rsidRDefault="00F23808" w:rsidP="00F23808">
            <w:pPr>
              <w:rPr>
                <w:rFonts w:ascii="Arial" w:eastAsia="Times New Roman" w:hAnsi="Arial" w:cs="Arial"/>
                <w:b/>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080" w:type="pct"/>
            <w:gridSpan w:val="2"/>
            <w:vMerge/>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eastAsia="Times New Roman" w:hAnsi="Arial" w:cs="Arial"/>
                <w:sz w:val="24"/>
                <w:szCs w:val="24"/>
                <w:lang w:eastAsia="es-MX"/>
              </w:rPr>
            </w:pPr>
          </w:p>
        </w:tc>
        <w:tc>
          <w:tcPr>
            <w:tcW w:w="960" w:type="pct"/>
          </w:tcPr>
          <w:p w:rsidR="00F23808" w:rsidRPr="007E020B" w:rsidRDefault="00F23808" w:rsidP="00F23808">
            <w:pPr>
              <w:rPr>
                <w:rFonts w:ascii="Arial" w:eastAsia="Times New Roman" w:hAnsi="Arial" w:cs="Arial"/>
                <w:sz w:val="24"/>
                <w:szCs w:val="24"/>
                <w:lang w:eastAsia="es-MX"/>
              </w:rPr>
            </w:pPr>
          </w:p>
        </w:tc>
      </w:tr>
      <w:tr w:rsidR="00F23808" w:rsidRPr="007E020B" w:rsidTr="00F23808">
        <w:tc>
          <w:tcPr>
            <w:tcW w:w="3080" w:type="pct"/>
            <w:gridSpan w:val="2"/>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rsidTr="00F23808">
        <w:tc>
          <w:tcPr>
            <w:tcW w:w="229"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0 ha a 5 ha</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rsidTr="00F23808">
        <w:tc>
          <w:tcPr>
            <w:tcW w:w="229"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6 ha a 11 ha</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explotar de hasta más de 12 ha </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bl>
    <w:p w:rsidR="00F23808" w:rsidRPr="007E020B" w:rsidRDefault="00F23808" w:rsidP="00F23808">
      <w:pPr>
        <w:spacing w:after="0"/>
        <w:rPr>
          <w:rFonts w:ascii="Arial" w:eastAsia="Times New Roman" w:hAnsi="Arial" w:cs="Arial"/>
          <w:sz w:val="24"/>
          <w:szCs w:val="24"/>
          <w:lang w:eastAsia="es-MX"/>
        </w:rPr>
      </w:pPr>
    </w:p>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1270"/>
        <w:gridCol w:w="1163"/>
      </w:tblGrid>
      <w:tr w:rsidR="00F23808" w:rsidRPr="007E020B"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IX. VALIDACIÓN DE PLANOS</w:t>
            </w:r>
          </w:p>
          <w:p w:rsidR="00F23808" w:rsidRPr="007E020B" w:rsidRDefault="00F23808" w:rsidP="00F23808">
            <w:pPr>
              <w:rPr>
                <w:rFonts w:ascii="Arial" w:eastAsia="Times New Roman" w:hAnsi="Arial" w:cs="Arial"/>
                <w:b/>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POR PLANO</w:t>
            </w:r>
          </w:p>
        </w:tc>
      </w:tr>
    </w:tbl>
    <w:p w:rsidR="00F23808" w:rsidRPr="007E020B" w:rsidRDefault="00F23808" w:rsidP="00F23808">
      <w:pPr>
        <w:spacing w:after="0"/>
        <w:rPr>
          <w:rFonts w:ascii="Arial" w:eastAsia="Times New Roman" w:hAnsi="Arial" w:cs="Arial"/>
          <w:sz w:val="24"/>
          <w:szCs w:val="24"/>
          <w:lang w:eastAsia="es-MX"/>
        </w:rPr>
      </w:pPr>
    </w:p>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1270"/>
        <w:gridCol w:w="1790"/>
      </w:tblGrid>
      <w:tr w:rsidR="00F23808" w:rsidRPr="007E020B" w:rsidTr="00F23808">
        <w:tc>
          <w:tcPr>
            <w:tcW w:w="3483"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X. OTORGAMIENTO DE CONSTANCIA A QUE SE REFIERE LA LEY SOBRE RÉGIMEN DE PROPIEDAD Y CONDOMINIO INMOBILIARIO DEL ESTADO DE YUCATÁN.</w:t>
            </w:r>
          </w:p>
          <w:p w:rsidR="00F23808" w:rsidRPr="007E020B" w:rsidRDefault="00F23808" w:rsidP="00F23808">
            <w:pPr>
              <w:rPr>
                <w:rFonts w:ascii="Arial" w:eastAsia="Times New Roman" w:hAnsi="Arial" w:cs="Arial"/>
                <w:b/>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XI. PERMISOS DE ANUNCIOS</w:t>
      </w: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472"/>
        <w:gridCol w:w="1475"/>
        <w:gridCol w:w="1477"/>
      </w:tblGrid>
      <w:tr w:rsidR="00F23808" w:rsidRPr="007E020B" w:rsidTr="00F23808">
        <w:trPr>
          <w:trHeight w:val="616"/>
        </w:trPr>
        <w:tc>
          <w:tcPr>
            <w:tcW w:w="3103"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48" w:type="pct"/>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949" w:type="pct"/>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 xml:space="preserve">Instalación de anuncios de propaganda o publicidad permanentes en inmuebles o en mobiliario urbano.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49"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Instalación de anuncios de carácter denominativo permanente en inmuebles con una superficie mayor de 1.5 metros cuadrados.</w:t>
            </w:r>
          </w:p>
        </w:tc>
        <w:tc>
          <w:tcPr>
            <w:tcW w:w="948" w:type="pct"/>
            <w:tcBorders>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vertAlign w:val="superscript"/>
                <w:lang w:eastAsia="es-MX"/>
              </w:rPr>
            </w:pPr>
            <w:r w:rsidRPr="007E020B">
              <w:rPr>
                <w:rFonts w:ascii="Arial" w:eastAsia="Times New Roman" w:hAnsi="Arial" w:cs="Arial"/>
                <w:sz w:val="24"/>
                <w:szCs w:val="24"/>
                <w:lang w:eastAsia="es-MX"/>
              </w:rPr>
              <w:t>0.75</w:t>
            </w:r>
          </w:p>
        </w:tc>
        <w:tc>
          <w:tcPr>
            <w:tcW w:w="949" w:type="pct"/>
            <w:tcBorders>
              <w:bottom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Instalación de anuncios de propaganda o publicidad transitorios en inmuebles o en mobiliario urbano:</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rPr>
          <w:trHeight w:val="311"/>
        </w:trPr>
        <w:tc>
          <w:tcPr>
            <w:tcW w:w="263" w:type="pct"/>
            <w:vMerge/>
            <w:tcBorders>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1) De 1 a 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tcBorders>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2) De 1 a 10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tcBorders>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3) De 1 a 15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4) De 1 a 30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0.50            </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permanentes en vehículos de Transporte Público.</w:t>
            </w:r>
          </w:p>
        </w:tc>
        <w:tc>
          <w:tcPr>
            <w:tcW w:w="948" w:type="pct"/>
            <w:tcBorders>
              <w:top w:val="single" w:sz="4" w:space="0" w:color="D9D9D9" w:themeColor="background1" w:themeShade="D9"/>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49" w:type="pct"/>
            <w:tcBorders>
              <w:top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rPr>
          <w:trHeight w:val="406"/>
        </w:trPr>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transitorios en vehículos de Transporte Público.</w:t>
            </w:r>
          </w:p>
        </w:tc>
        <w:tc>
          <w:tcPr>
            <w:tcW w:w="948"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49"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Por renovación de permisos permanentes, para la difusión de propaganda o publicidad asociada a música o sonido.</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49"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día</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Para la proyección óptica permanente de anuncios.                          </w:t>
            </w:r>
          </w:p>
        </w:tc>
        <w:tc>
          <w:tcPr>
            <w:tcW w:w="948"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49"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Para la proyección permanente a través de medios electrónicos de anuncios.</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49"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1 hasta 50 kg. de gas Helio.                                                                 </w:t>
            </w:r>
          </w:p>
        </w:tc>
        <w:tc>
          <w:tcPr>
            <w:tcW w:w="948"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49"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j)</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más de 50 kg. de gas Helio.                                                                     </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49"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k)</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Por exhibición de anuncios figurativos o volumétricos.</w:t>
            </w:r>
          </w:p>
        </w:tc>
        <w:tc>
          <w:tcPr>
            <w:tcW w:w="948" w:type="pct"/>
            <w:tcBorders>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49" w:type="pct"/>
            <w:tcBorders>
              <w:bottom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rsidTr="00F23808">
        <w:tc>
          <w:tcPr>
            <w:tcW w:w="263"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l)</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la difusión de propaganda o publicidad  impresa en volantes o folletos.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63" w:type="pct"/>
            <w:vMerge/>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1) De 1 hasta 5 millares.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63"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2) Por millar adicional.</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Por instalación permanente de anuncios de propaganda o publicidad en inmuebles o en mobiliario urbano, o anuncios de propaganda o publicidad en inmuebles y campos del municipio, </w:t>
            </w:r>
            <w:r w:rsidRPr="007E020B">
              <w:rPr>
                <w:rFonts w:ascii="Arial" w:eastAsia="Times New Roman" w:hAnsi="Arial" w:cs="Arial"/>
                <w:sz w:val="24"/>
                <w:szCs w:val="24"/>
              </w:rPr>
              <w:lastRenderedPageBreak/>
              <w:t>iluminados con luz Neón.</w:t>
            </w:r>
          </w:p>
        </w:tc>
        <w:tc>
          <w:tcPr>
            <w:tcW w:w="948" w:type="pct"/>
            <w:tcBorders>
              <w:top w:val="single" w:sz="4" w:space="0" w:color="D9D9D9" w:themeColor="background1" w:themeShade="D9"/>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1.8</w:t>
            </w:r>
          </w:p>
        </w:tc>
        <w:tc>
          <w:tcPr>
            <w:tcW w:w="949" w:type="pct"/>
            <w:tcBorders>
              <w:top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bl>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Para el caso de renovación o prórroga de los permisos a que se refieren los incisos a), b), g), h) y m) de esta fracción se causarán los derechos con las mismas cuotas que dichos incisos señalen.</w:t>
      </w:r>
    </w:p>
    <w:p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Cuando se cause y pague el derecho </w:t>
      </w:r>
      <w:r w:rsidRPr="007E020B">
        <w:rPr>
          <w:rFonts w:ascii="Arial" w:eastAsia="Times New Roman" w:hAnsi="Arial" w:cs="Arial"/>
          <w:sz w:val="24"/>
          <w:szCs w:val="24"/>
          <w:lang w:eastAsia="es-MX"/>
        </w:rPr>
        <w:t xml:space="preserve">por el uso de espacios en la vía o parques públicos relacionados con </w:t>
      </w:r>
      <w:r w:rsidRPr="007E020B">
        <w:rPr>
          <w:rFonts w:ascii="Arial" w:eastAsia="Times New Roman" w:hAnsi="Arial" w:cs="Arial"/>
          <w:sz w:val="24"/>
          <w:szCs w:val="24"/>
          <w:lang w:eastAsia="es-ES"/>
        </w:rPr>
        <w:t xml:space="preserve">la instalación de mobiliario urbano del tipo paradero de autobús con espacio para la instalación de publicidad </w:t>
      </w:r>
      <w:r w:rsidRPr="007E020B">
        <w:rPr>
          <w:rFonts w:ascii="Arial" w:eastAsia="Times New Roman" w:hAnsi="Arial" w:cs="Arial"/>
          <w:sz w:val="24"/>
          <w:szCs w:val="24"/>
          <w:lang w:eastAsia="es-MX"/>
        </w:rPr>
        <w:t xml:space="preserve">no se </w:t>
      </w:r>
      <w:r w:rsidRPr="007E020B">
        <w:rPr>
          <w:rFonts w:ascii="Arial" w:eastAsia="Times New Roman" w:hAnsi="Arial" w:cs="Arial"/>
          <w:sz w:val="24"/>
          <w:szCs w:val="24"/>
          <w:lang w:eastAsia="es-ES"/>
        </w:rPr>
        <w:t>causarán los derechos a que se refiere la presente fracción.</w:t>
      </w: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hd w:val="clear" w:color="auto" w:fill="D9D9D9" w:themeFill="background1" w:themeFillShade="D9"/>
        <w:rPr>
          <w:rFonts w:ascii="Arial" w:eastAsia="Times New Roman" w:hAnsi="Arial" w:cs="Arial"/>
          <w:b/>
          <w:sz w:val="24"/>
          <w:szCs w:val="24"/>
          <w:lang w:eastAsia="es-MX"/>
        </w:rPr>
      </w:pPr>
      <w:r w:rsidRPr="007E020B">
        <w:rPr>
          <w:rFonts w:ascii="Arial" w:eastAsia="Times New Roman" w:hAnsi="Arial" w:cs="Arial"/>
          <w:b/>
          <w:sz w:val="24"/>
          <w:szCs w:val="24"/>
          <w:lang w:eastAsia="es-MX"/>
        </w:rPr>
        <w:t>XII. VISITAS DE INSPECCIÓN.</w:t>
      </w: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3"/>
        <w:gridCol w:w="1498"/>
        <w:gridCol w:w="1499"/>
      </w:tblGrid>
      <w:tr w:rsidR="00F23808" w:rsidRPr="007E020B" w:rsidTr="00F23808">
        <w:trPr>
          <w:trHeight w:val="616"/>
        </w:trPr>
        <w:tc>
          <w:tcPr>
            <w:tcW w:w="3080"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De fosas sépticas:</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2) Para los demás casos, cuando se requiera una tercera o posterior visita de inspección:            </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rPr>
                <w:rFonts w:ascii="Arial" w:eastAsia="Times New Roman" w:hAnsi="Arial" w:cs="Arial"/>
                <w:sz w:val="24"/>
                <w:szCs w:val="24"/>
                <w:lang w:eastAsia="es-MX"/>
              </w:rPr>
            </w:pPr>
            <w:r w:rsidRPr="007E020B">
              <w:rPr>
                <w:rFonts w:ascii="Arial" w:eastAsia="Times New Roman" w:hAnsi="Arial" w:cs="Arial"/>
                <w:sz w:val="24"/>
                <w:szCs w:val="24"/>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rsidTr="00F23808">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tcPr>
          <w:p w:rsidR="00F23808" w:rsidRPr="007E020B" w:rsidRDefault="00F23808" w:rsidP="00F23808">
            <w:pPr>
              <w:tabs>
                <w:tab w:val="left" w:pos="782"/>
              </w:tabs>
              <w:jc w:val="both"/>
              <w:rPr>
                <w:rFonts w:ascii="Arial" w:eastAsia="Times New Roman" w:hAnsi="Arial" w:cs="Arial"/>
                <w:sz w:val="24"/>
                <w:szCs w:val="24"/>
                <w:lang w:eastAsia="es-MX"/>
              </w:rPr>
            </w:pPr>
            <w:r w:rsidRPr="007E020B">
              <w:rPr>
                <w:rFonts w:ascii="Arial" w:eastAsia="Times New Roman" w:hAnsi="Arial" w:cs="Arial"/>
                <w:sz w:val="24"/>
                <w:szCs w:val="24"/>
              </w:rPr>
              <w:t>Para la recepción o terminación de obras de infraestructura urbana, en los casos en lo que se requiera una tercera o posterior visita de inspección, se pagará</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1) Por los primeros 10,000 metros cuadrados de vialidad.</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15.0</w:t>
            </w:r>
          </w:p>
        </w:tc>
        <w:tc>
          <w:tcPr>
            <w:tcW w:w="960" w:type="pct"/>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Para la verificación de obras de infraestructura urbana a solicitud del particular, se pagará:</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 xml:space="preserve">1) Por los primeros 10,000 metros cuadrados de vialidad.  </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center"/>
              <w:rPr>
                <w:rFonts w:ascii="Arial" w:eastAsia="Times New Roman" w:hAnsi="Arial" w:cs="Arial"/>
                <w:sz w:val="24"/>
                <w:szCs w:val="24"/>
              </w:rPr>
            </w:pPr>
            <w:r w:rsidRPr="007E020B">
              <w:rPr>
                <w:rFonts w:ascii="Arial" w:eastAsia="Times New Roman" w:hAnsi="Arial" w:cs="Arial"/>
                <w:sz w:val="24"/>
                <w:szCs w:val="24"/>
              </w:rPr>
              <w:t>15.0</w:t>
            </w:r>
          </w:p>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bl>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rPr>
          <w:rFonts w:ascii="Arial" w:eastAsia="Times New Roman" w:hAnsi="Arial" w:cs="Arial"/>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1270"/>
        <w:gridCol w:w="1363"/>
      </w:tblGrid>
      <w:tr w:rsidR="00F23808" w:rsidRPr="007E020B"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hd w:val="clear" w:color="auto" w:fill="D9D9D9" w:themeFill="background1" w:themeFillShade="D9"/>
              <w:rPr>
                <w:rFonts w:ascii="Arial" w:eastAsia="Times New Roman" w:hAnsi="Arial" w:cs="Arial"/>
                <w:b/>
                <w:sz w:val="24"/>
                <w:szCs w:val="24"/>
              </w:rPr>
            </w:pPr>
            <w:r w:rsidRPr="007E020B">
              <w:rPr>
                <w:rFonts w:ascii="Arial" w:eastAsia="Times New Roman" w:hAnsi="Arial" w:cs="Arial"/>
                <w:b/>
                <w:sz w:val="24"/>
                <w:szCs w:val="24"/>
              </w:rPr>
              <w:t xml:space="preserve">XIII. REVISIÓN PREVIA DE TODOS LOS PROYECTOS DE URBANIZACIÓN E INFRAESTRUCTURAURBANA,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REVISIÓN</w:t>
            </w:r>
          </w:p>
        </w:tc>
      </w:tr>
    </w:tbl>
    <w:p w:rsidR="00F23808" w:rsidRPr="007E020B" w:rsidRDefault="00F23808" w:rsidP="00F23808">
      <w:pPr>
        <w:spacing w:after="0" w:line="240" w:lineRule="auto"/>
        <w:rPr>
          <w:rFonts w:ascii="Arial" w:eastAsia="Times New Roman" w:hAnsi="Arial" w:cs="Arial"/>
          <w:b/>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1270"/>
        <w:gridCol w:w="1163"/>
      </w:tblGrid>
      <w:tr w:rsidR="00F23808" w:rsidRPr="007E020B"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jc w:val="both"/>
              <w:rPr>
                <w:rFonts w:ascii="Arial" w:eastAsia="Times New Roman" w:hAnsi="Arial" w:cs="Arial"/>
                <w:b/>
                <w:sz w:val="24"/>
                <w:szCs w:val="24"/>
              </w:rPr>
            </w:pPr>
            <w:r w:rsidRPr="007E020B">
              <w:rPr>
                <w:rFonts w:ascii="Arial" w:eastAsia="Times New Roman" w:hAnsi="Arial" w:cs="Arial"/>
                <w:b/>
                <w:sz w:val="24"/>
                <w:szCs w:val="24"/>
              </w:rPr>
              <w:t xml:space="preserve">XIV. POR LA EXPEDICIÓN DEL OFICIO DE INFORMACIÓN DEL TIPO DE ZONA EN LA QUE SE UBICAN LOS BIENES INMUEBLES, DE CONFORMIDAD CON LO ESTABLECIDO EN EL PROGRAMA DE DESARROLLO URBANO DEL </w:t>
            </w:r>
            <w:r w:rsidRPr="007E020B">
              <w:rPr>
                <w:rFonts w:ascii="Arial" w:eastAsia="Times New Roman" w:hAnsi="Arial" w:cs="Arial"/>
                <w:b/>
                <w:sz w:val="24"/>
                <w:szCs w:val="24"/>
              </w:rPr>
              <w:lastRenderedPageBreak/>
              <w:t>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lastRenderedPageBreak/>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Oficio</w:t>
            </w:r>
          </w:p>
        </w:tc>
      </w:tr>
    </w:tbl>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XV. EMISIÓN DE COPIAS SIMPLES DE CUALQUIER DOCUMENTACIÓN CONTENIDA EN LOS EXPEDIENTES DE LA DIRECCIÓN DE DESARROLLO URBANO Y OBRAS PÚBLICAS:</w:t>
      </w: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3"/>
        <w:gridCol w:w="4489"/>
        <w:gridCol w:w="1494"/>
        <w:gridCol w:w="1494"/>
      </w:tblGrid>
      <w:tr w:rsidR="00F23808" w:rsidRPr="007E020B" w:rsidTr="00F23808">
        <w:trPr>
          <w:trHeight w:val="616"/>
        </w:trPr>
        <w:tc>
          <w:tcPr>
            <w:tcW w:w="3080"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cada copia simple de:</w:t>
            </w:r>
          </w:p>
          <w:p w:rsidR="00F23808" w:rsidRPr="007E020B" w:rsidRDefault="00F23808" w:rsidP="00F23808">
            <w:pPr>
              <w:rPr>
                <w:rFonts w:ascii="Arial" w:eastAsia="Times New Roman" w:hAnsi="Arial" w:cs="Arial"/>
                <w:sz w:val="24"/>
                <w:szCs w:val="24"/>
                <w:lang w:eastAsia="es-MX"/>
              </w:rPr>
            </w:pP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 xml:space="preserve">0.30  </w:t>
            </w:r>
          </w:p>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Página</w:t>
            </w:r>
          </w:p>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0.60</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Plano </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jc w:val="both"/>
              <w:rPr>
                <w:rFonts w:ascii="Arial" w:eastAsia="Times New Roman" w:hAnsi="Arial" w:cs="Arial"/>
                <w:sz w:val="24"/>
                <w:szCs w:val="24"/>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2.00</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Plano</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5.00 </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b)   </w:t>
            </w:r>
          </w:p>
          <w:p w:rsidR="00F23808" w:rsidRPr="007E020B" w:rsidRDefault="00F23808" w:rsidP="00F23808">
            <w:pPr>
              <w:rPr>
                <w:rFonts w:ascii="Arial" w:hAnsi="Arial" w:cs="Arial"/>
                <w:b/>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hAnsi="Arial" w:cs="Arial"/>
                <w:sz w:val="24"/>
                <w:szCs w:val="24"/>
              </w:rPr>
            </w:pPr>
            <w:r w:rsidRPr="007E020B">
              <w:rPr>
                <w:rFonts w:ascii="Arial" w:hAnsi="Arial" w:cs="Arial"/>
                <w:sz w:val="24"/>
                <w:szCs w:val="24"/>
              </w:rPr>
              <w:t>Por cada copia certificada de:</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Cualquier documentación contenida en los expedientes en tamaño carta u oficio</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en tamaño doble carta</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en tamaño de hasta cuatro cartas</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0.50</w:t>
            </w:r>
          </w:p>
          <w:p w:rsidR="00F23808" w:rsidRPr="007E020B" w:rsidRDefault="00F23808" w:rsidP="00F23808">
            <w:pPr>
              <w:jc w:val="center"/>
              <w:rPr>
                <w:rFonts w:ascii="Arial" w:hAnsi="Arial" w:cs="Arial"/>
                <w:sz w:val="24"/>
                <w:szCs w:val="24"/>
              </w:rPr>
            </w:pPr>
            <w:r w:rsidRPr="007E020B">
              <w:rPr>
                <w:rFonts w:ascii="Arial" w:hAnsi="Arial" w:cs="Arial"/>
                <w:sz w:val="24"/>
                <w:szCs w:val="24"/>
              </w:rPr>
              <w:t>1.00</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2.20</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5.20</w:t>
            </w:r>
          </w:p>
        </w:tc>
        <w:tc>
          <w:tcPr>
            <w:tcW w:w="960" w:type="pct"/>
            <w:shd w:val="clear" w:color="auto" w:fill="auto"/>
          </w:tcPr>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tc>
      </w:tr>
    </w:tbl>
    <w:p w:rsidR="00F23808" w:rsidRDefault="00F23808"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Pr="007E020B" w:rsidRDefault="00A52D34"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XVI. COPIA ELECTRÓNICA DE PLANOS APROBADOS POR LA DIRECCIÓN DE DESARROLLO </w:t>
      </w:r>
      <w:r w:rsidR="00A52D34" w:rsidRPr="007E020B">
        <w:rPr>
          <w:rFonts w:ascii="Arial" w:eastAsia="Times New Roman" w:hAnsi="Arial" w:cs="Arial"/>
          <w:b/>
          <w:sz w:val="24"/>
          <w:szCs w:val="24"/>
          <w:lang w:eastAsia="es-ES"/>
        </w:rPr>
        <w:t>URBANO Y</w:t>
      </w:r>
      <w:r w:rsidRPr="007E020B">
        <w:rPr>
          <w:rFonts w:ascii="Arial" w:eastAsia="Times New Roman" w:hAnsi="Arial" w:cs="Arial"/>
          <w:b/>
          <w:sz w:val="24"/>
          <w:szCs w:val="24"/>
          <w:lang w:eastAsia="es-ES"/>
        </w:rPr>
        <w:t xml:space="preserve"> OBRAS PÚBLICAS EN DISCO COMPACTO NO REGRABABLE. </w:t>
      </w: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94"/>
        <w:gridCol w:w="1498"/>
        <w:gridCol w:w="1498"/>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 xml:space="preserve">De 1 a 5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5.20</w:t>
            </w:r>
          </w:p>
        </w:tc>
        <w:tc>
          <w:tcPr>
            <w:tcW w:w="948"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Disco</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Por cada plano adicional</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planos</w:t>
            </w:r>
          </w:p>
        </w:tc>
      </w:tr>
    </w:tbl>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XVII. AUTORIZACIÓN DE LA CONSTITUCIÓN DE DESARROLLO INMOBILIARIO.</w:t>
      </w:r>
    </w:p>
    <w:p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75"/>
        <w:gridCol w:w="1478"/>
        <w:gridCol w:w="1537"/>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70</w:t>
            </w:r>
          </w:p>
        </w:tc>
        <w:tc>
          <w:tcPr>
            <w:tcW w:w="948" w:type="pct"/>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80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90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150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200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XVIII. AUTORIZACIÓN DE LA MODIFICACIÓN DE LA CONSTITUCIÓN DE DESARROLLO INMOBILIARIO. </w:t>
      </w:r>
    </w:p>
    <w:p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475"/>
        <w:gridCol w:w="1478"/>
        <w:gridCol w:w="1537"/>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35</w:t>
            </w:r>
          </w:p>
        </w:tc>
        <w:tc>
          <w:tcPr>
            <w:tcW w:w="948" w:type="pct"/>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45</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50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75</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Cs/>
          <w:sz w:val="24"/>
          <w:szCs w:val="24"/>
          <w:lang w:eastAsia="es-MX"/>
        </w:rPr>
        <w:t xml:space="preserve">En todos los supuestos no previstos respecto al cobro de los derechos señalados en éste capítulo, es decir, que no se encuentren comprendidos </w:t>
      </w:r>
      <w:r w:rsidRPr="007E020B">
        <w:rPr>
          <w:rFonts w:ascii="Arial" w:eastAsia="Times New Roman" w:hAnsi="Arial" w:cs="Arial"/>
          <w:sz w:val="24"/>
          <w:szCs w:val="24"/>
          <w:lang w:eastAsia="es-MX"/>
        </w:rPr>
        <w:t>en algunas de las clasificaciones anteriores, se realizará el cobro considerando aquél que por sus características le sea más semejante.</w:t>
      </w:r>
    </w:p>
    <w:p w:rsidR="00F23808" w:rsidRPr="007E020B" w:rsidRDefault="00F23808" w:rsidP="00F23808">
      <w:pPr>
        <w:widowControl w:val="0"/>
        <w:autoSpaceDE w:val="0"/>
        <w:autoSpaceDN w:val="0"/>
        <w:adjustRightInd w:val="0"/>
        <w:spacing w:after="0" w:line="360" w:lineRule="auto"/>
        <w:rPr>
          <w:rFonts w:ascii="Arial" w:eastAsia="Times New Roman" w:hAnsi="Arial" w:cs="Arial"/>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CAPÍTULO </w:t>
      </w:r>
      <w:proofErr w:type="spellStart"/>
      <w:r w:rsidRPr="007E020B">
        <w:rPr>
          <w:rFonts w:ascii="Arial" w:eastAsia="Times New Roman" w:hAnsi="Arial" w:cs="Arial"/>
          <w:b/>
          <w:bCs/>
          <w:sz w:val="24"/>
          <w:szCs w:val="24"/>
          <w:lang w:eastAsia="es-MX"/>
        </w:rPr>
        <w:t>IlI</w:t>
      </w:r>
      <w:proofErr w:type="spellEnd"/>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Derechos por Servicios de Catastro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34.-</w:t>
      </w:r>
      <w:r w:rsidRPr="007E020B">
        <w:rPr>
          <w:rFonts w:ascii="Arial" w:eastAsia="Times New Roman" w:hAnsi="Arial" w:cs="Arial"/>
          <w:sz w:val="24"/>
          <w:szCs w:val="24"/>
          <w:lang w:eastAsia="es-MX"/>
        </w:rPr>
        <w:t xml:space="preserve"> Los servicios que presta la dirección del Catastro Municipal se causará derechos de conformidad con la siguiente tarifa: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000000" w:fill="F2F2F2"/>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V.U.M.A</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VIGENTE</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 Emisión de copias fotostáticas simples.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465"/>
        </w:trPr>
        <w:tc>
          <w:tcPr>
            <w:tcW w:w="6662" w:type="dxa"/>
            <w:shd w:val="clear" w:color="auto" w:fill="auto"/>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Pr="007E020B">
              <w:rPr>
                <w:rFonts w:ascii="Arial" w:eastAsia="Times New Roman" w:hAnsi="Arial" w:cs="Arial"/>
                <w:sz w:val="24"/>
                <w:szCs w:val="24"/>
                <w:lang w:eastAsia="es-MX"/>
              </w:rPr>
              <w:t>Por cada hoja simple tamaño carta de cedulas, planos, parcelas, formas de manifestación de traslación de dominio o cualquier  otra manifestación.</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0.4</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Por cada copia simple tamaño oficio.</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0.45</w:t>
            </w:r>
          </w:p>
        </w:tc>
      </w:tr>
      <w:tr w:rsidR="00F23808" w:rsidRPr="007E020B" w:rsidTr="00F23808">
        <w:trPr>
          <w:trHeight w:val="19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II.- Por expedición de copias fotostáticas certificadas de: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21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Cedulas, planos, parcelas, manifestaciones, tamaño carta.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0.8</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Fotostáticas de plano de tamaño oficio por cada una.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c) </w:t>
            </w:r>
            <w:r w:rsidRPr="007E020B">
              <w:rPr>
                <w:rFonts w:ascii="Arial" w:eastAsia="Times New Roman" w:hAnsi="Arial" w:cs="Arial"/>
                <w:sz w:val="24"/>
                <w:szCs w:val="24"/>
                <w:lang w:eastAsia="es-MX"/>
              </w:rPr>
              <w:t>Fotostáticas de planos hasta 4 veces tamaño oficio por cada una.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1.95</w:t>
            </w:r>
          </w:p>
        </w:tc>
      </w:tr>
      <w:tr w:rsidR="00F23808" w:rsidRPr="007E020B" w:rsidTr="00F23808">
        <w:trPr>
          <w:trHeight w:val="21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d) </w:t>
            </w:r>
            <w:r w:rsidRPr="007E020B">
              <w:rPr>
                <w:rFonts w:ascii="Arial" w:eastAsia="Times New Roman" w:hAnsi="Arial" w:cs="Arial"/>
                <w:sz w:val="24"/>
                <w:szCs w:val="24"/>
                <w:lang w:eastAsia="es-MX"/>
              </w:rPr>
              <w:t>Fotostáticas de planos mayores de 4 veces tamaño oficio por cada una.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r w:rsidRPr="007E020B">
              <w:rPr>
                <w:rFonts w:ascii="Arial" w:eastAsia="Times New Roman" w:hAnsi="Arial" w:cs="Arial"/>
                <w:b/>
                <w:sz w:val="24"/>
                <w:szCs w:val="24"/>
                <w:lang w:eastAsia="es-MX"/>
              </w:rPr>
              <w:t>5.5</w:t>
            </w:r>
          </w:p>
        </w:tc>
      </w:tr>
      <w:tr w:rsidR="00F23808" w:rsidRPr="007E020B" w:rsidTr="00F23808">
        <w:trPr>
          <w:trHeight w:val="18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III.-Por expedición de oficios de: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División (por cada parte).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Unión.</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1 hasta 4 predios</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5 hasta 20 predios</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21 hasta 40 predios</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41 predios en adelante.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p w:rsidR="00F23808" w:rsidRPr="007E020B" w:rsidRDefault="00F23808" w:rsidP="00F23808">
            <w:pPr>
              <w:spacing w:after="0" w:line="360" w:lineRule="auto"/>
              <w:jc w:val="center"/>
              <w:rPr>
                <w:rFonts w:ascii="Arial" w:eastAsia="Times New Roman" w:hAnsi="Arial" w:cs="Arial"/>
                <w:b/>
                <w:bCs/>
                <w:sz w:val="24"/>
                <w:szCs w:val="24"/>
                <w:lang w:eastAsia="es-MX"/>
              </w:rPr>
            </w:pPr>
          </w:p>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5.0</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7.0</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9.0</w:t>
            </w:r>
          </w:p>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11.0</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Pr="007E020B">
              <w:rPr>
                <w:rFonts w:ascii="Arial" w:eastAsia="Times New Roman" w:hAnsi="Arial" w:cs="Arial"/>
                <w:sz w:val="24"/>
                <w:szCs w:val="24"/>
                <w:lang w:eastAsia="es-MX"/>
              </w:rPr>
              <w:t xml:space="preserve"> Urbanización y cambio de nomenclatura (OFICIO).</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2.5</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d)</w:t>
            </w:r>
            <w:r w:rsidRPr="007E020B">
              <w:rPr>
                <w:rFonts w:ascii="Arial" w:eastAsia="Times New Roman" w:hAnsi="Arial" w:cs="Arial"/>
                <w:sz w:val="24"/>
                <w:szCs w:val="24"/>
                <w:lang w:eastAsia="es-MX"/>
              </w:rPr>
              <w:t xml:space="preserve"> Rectificación de medidas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4.8</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e)</w:t>
            </w:r>
            <w:r w:rsidRPr="007E020B">
              <w:rPr>
                <w:rFonts w:ascii="Arial" w:eastAsia="Times New Roman" w:hAnsi="Arial" w:cs="Arial"/>
                <w:sz w:val="24"/>
                <w:szCs w:val="24"/>
                <w:lang w:eastAsia="es-MX"/>
              </w:rPr>
              <w:t xml:space="preserve"> Cedulas catastrales.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2.1</w:t>
            </w:r>
          </w:p>
        </w:tc>
      </w:tr>
      <w:tr w:rsidR="00F23808" w:rsidRPr="007E020B" w:rsidTr="00F23808">
        <w:trPr>
          <w:trHeight w:val="465"/>
        </w:trPr>
        <w:tc>
          <w:tcPr>
            <w:tcW w:w="6662" w:type="dxa"/>
            <w:shd w:val="clear" w:color="auto" w:fill="auto"/>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f) </w:t>
            </w:r>
            <w:r w:rsidRPr="007E020B">
              <w:rPr>
                <w:rFonts w:ascii="Arial" w:eastAsia="Times New Roman" w:hAnsi="Arial" w:cs="Arial"/>
                <w:sz w:val="24"/>
                <w:szCs w:val="24"/>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1.8</w:t>
            </w:r>
          </w:p>
        </w:tc>
      </w:tr>
      <w:tr w:rsidR="00F23808" w:rsidRPr="007E020B" w:rsidTr="00F23808">
        <w:trPr>
          <w:trHeight w:val="465"/>
        </w:trPr>
        <w:tc>
          <w:tcPr>
            <w:tcW w:w="6662" w:type="dxa"/>
            <w:shd w:val="clear" w:color="auto" w:fill="auto"/>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g)</w:t>
            </w:r>
            <w:r w:rsidRPr="007E020B">
              <w:rPr>
                <w:rFonts w:ascii="Arial" w:eastAsia="Times New Roman" w:hAnsi="Arial" w:cs="Arial"/>
                <w:sz w:val="24"/>
                <w:szCs w:val="24"/>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5.1</w:t>
            </w:r>
          </w:p>
        </w:tc>
      </w:tr>
      <w:tr w:rsidR="00F23808" w:rsidRPr="007E020B" w:rsidTr="00F23808">
        <w:trPr>
          <w:trHeight w:val="465"/>
        </w:trPr>
        <w:tc>
          <w:tcPr>
            <w:tcW w:w="6662" w:type="dxa"/>
            <w:shd w:val="clear" w:color="auto" w:fill="auto"/>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h)</w:t>
            </w:r>
            <w:r w:rsidRPr="007E020B">
              <w:rPr>
                <w:rFonts w:ascii="Arial" w:eastAsia="Times New Roman" w:hAnsi="Arial" w:cs="Arial"/>
                <w:sz w:val="24"/>
                <w:szCs w:val="24"/>
                <w:lang w:eastAsia="es-MX"/>
              </w:rPr>
              <w:t xml:space="preserve"> Historial del predio</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2.1</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Asignación de nomenclatura de fundo legal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3.2</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j) </w:t>
            </w:r>
            <w:r w:rsidRPr="007E020B">
              <w:rPr>
                <w:rFonts w:ascii="Arial" w:eastAsia="Times New Roman" w:hAnsi="Arial" w:cs="Arial"/>
                <w:sz w:val="24"/>
                <w:szCs w:val="24"/>
                <w:lang w:eastAsia="es-MX"/>
              </w:rPr>
              <w:t xml:space="preserve">Régimen de condominio </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2.2</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IV.- Por elaboración de planos.</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Pr="007E020B">
              <w:rPr>
                <w:rFonts w:ascii="Arial" w:eastAsia="Times New Roman" w:hAnsi="Arial" w:cs="Arial"/>
                <w:sz w:val="24"/>
                <w:szCs w:val="24"/>
                <w:lang w:eastAsia="es-MX"/>
              </w:rPr>
              <w:t>Catastrales a escala</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4.3</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Planos topográficos hasta 100 has.</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7.3</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lastRenderedPageBreak/>
              <w:t xml:space="preserve">V.-Por revalidación de oficios </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bCs/>
                <w:sz w:val="24"/>
                <w:szCs w:val="24"/>
                <w:lang w:eastAsia="es-MX"/>
              </w:rPr>
              <w:t>División o unión(por cada parte)</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bCs/>
                <w:sz w:val="24"/>
                <w:szCs w:val="24"/>
                <w:lang w:eastAsia="es-MX"/>
              </w:rPr>
              <w:t>Rectificación de medidas, urbanización y cambio de nomenclatura</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1.7</w:t>
            </w:r>
          </w:p>
        </w:tc>
      </w:tr>
    </w:tbl>
    <w:p w:rsidR="00F23808" w:rsidRPr="007E020B" w:rsidRDefault="00F23808" w:rsidP="00F23808">
      <w:pPr>
        <w:spacing w:after="0" w:line="360" w:lineRule="auto"/>
        <w:rPr>
          <w:rFonts w:ascii="Arial" w:eastAsia="Times New Roman" w:hAnsi="Arial" w:cs="Arial"/>
          <w:sz w:val="24"/>
          <w:szCs w:val="24"/>
          <w:lang w:eastAsia="es-MX"/>
        </w:rPr>
      </w:pPr>
    </w:p>
    <w:tbl>
      <w:tblPr>
        <w:tblW w:w="9422" w:type="dxa"/>
        <w:tblCellMar>
          <w:left w:w="70" w:type="dxa"/>
          <w:right w:w="70" w:type="dxa"/>
        </w:tblCellMar>
        <w:tblLook w:val="04A0" w:firstRow="1" w:lastRow="0" w:firstColumn="1" w:lastColumn="0" w:noHBand="0" w:noVBand="1"/>
      </w:tblPr>
      <w:tblGrid>
        <w:gridCol w:w="6662"/>
        <w:gridCol w:w="1380"/>
        <w:gridCol w:w="1380"/>
      </w:tblGrid>
      <w:tr w:rsidR="00F23808" w:rsidRPr="007E020B" w:rsidTr="00F23808">
        <w:trPr>
          <w:gridAfter w:val="1"/>
          <w:wAfter w:w="1380" w:type="dxa"/>
          <w:trHeight w:val="340"/>
        </w:trPr>
        <w:tc>
          <w:tcPr>
            <w:tcW w:w="8042" w:type="dxa"/>
            <w:gridSpan w:val="2"/>
            <w:shd w:val="clear" w:color="auto" w:fill="auto"/>
            <w:noWrap/>
            <w:vAlign w:val="bottom"/>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p>
          <w:p w:rsidR="00F23808" w:rsidRPr="007E020B" w:rsidRDefault="00F23808" w:rsidP="00F23808">
            <w:pPr>
              <w:spacing w:after="0" w:line="360" w:lineRule="auto"/>
              <w:jc w:val="both"/>
              <w:rPr>
                <w:rFonts w:ascii="Arial" w:eastAsia="Times New Roman" w:hAnsi="Arial" w:cs="Arial"/>
                <w:b/>
                <w:bCs/>
                <w:sz w:val="24"/>
                <w:szCs w:val="24"/>
                <w:lang w:eastAsia="es-MX"/>
              </w:rPr>
            </w:pPr>
          </w:p>
        </w:tc>
      </w:tr>
      <w:tr w:rsidR="00F23808" w:rsidRPr="007E020B" w:rsidTr="00F23808">
        <w:trPr>
          <w:gridAfter w:val="1"/>
          <w:wAfter w:w="1380" w:type="dxa"/>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Zona habitacional.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6.0</w:t>
            </w:r>
          </w:p>
        </w:tc>
      </w:tr>
      <w:tr w:rsidR="00F23808" w:rsidRPr="007E020B" w:rsidTr="00F23808">
        <w:trPr>
          <w:gridAfter w:val="1"/>
          <w:wAfter w:w="1380" w:type="dxa"/>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Zona comercial.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w:t>
            </w:r>
          </w:p>
        </w:tc>
      </w:tr>
      <w:tr w:rsidR="00F23808" w:rsidRPr="007E020B" w:rsidTr="00F23808">
        <w:trPr>
          <w:gridAfter w:val="1"/>
          <w:wAfter w:w="1380" w:type="dxa"/>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Pr="007E020B">
              <w:rPr>
                <w:rFonts w:ascii="Arial" w:eastAsia="Times New Roman" w:hAnsi="Arial" w:cs="Arial"/>
                <w:sz w:val="24"/>
                <w:szCs w:val="24"/>
                <w:lang w:eastAsia="es-MX"/>
              </w:rPr>
              <w:t xml:space="preserve"> Zona industrial.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17</w:t>
            </w:r>
          </w:p>
        </w:tc>
      </w:tr>
      <w:tr w:rsidR="00F23808" w:rsidRPr="007E020B" w:rsidTr="00F23808">
        <w:trPr>
          <w:gridAfter w:val="1"/>
          <w:wAfter w:w="1380" w:type="dxa"/>
          <w:trHeight w:val="18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sz w:val="24"/>
                <w:szCs w:val="24"/>
                <w:lang w:eastAsia="es-MX"/>
              </w:rPr>
            </w:pPr>
          </w:p>
        </w:tc>
      </w:tr>
      <w:tr w:rsidR="00F23808" w:rsidRPr="007E020B" w:rsidTr="00F23808">
        <w:trPr>
          <w:trHeight w:val="300"/>
        </w:trPr>
        <w:tc>
          <w:tcPr>
            <w:tcW w:w="9422" w:type="dxa"/>
            <w:gridSpan w:val="3"/>
            <w:shd w:val="clear" w:color="auto" w:fill="auto"/>
            <w:noWrap/>
            <w:vAlign w:val="bottom"/>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35.- </w:t>
            </w:r>
            <w:r w:rsidRPr="007E020B">
              <w:rPr>
                <w:rFonts w:ascii="Arial" w:eastAsia="Times New Roman" w:hAnsi="Arial" w:cs="Arial"/>
                <w:bCs/>
                <w:sz w:val="24"/>
                <w:szCs w:val="24"/>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  a $ 10,000.00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4.1</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$ 10,001 a $ 20,000.00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4.6</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$ 20,001 a $ 50,000.00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8.2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50,001 a $ 100,000.00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13.2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100,001 a $ 500,000.00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19.2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500,001 a $ 1,000,000.00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26.2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$ 1,000,000.00 en adelante</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47.2</w:t>
            </w:r>
          </w:p>
        </w:tc>
      </w:tr>
    </w:tbl>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Asimismo, los predios destinados a casa-habitación con cédula con antigüedad mayor a dos años, </w:t>
      </w:r>
      <w:r w:rsidR="007E182A" w:rsidRPr="007E020B">
        <w:rPr>
          <w:rFonts w:ascii="Arial" w:eastAsia="Times New Roman" w:hAnsi="Arial" w:cs="Arial"/>
          <w:sz w:val="24"/>
          <w:szCs w:val="24"/>
          <w:lang w:eastAsia="es-MX"/>
        </w:rPr>
        <w:t>deberán cumplir</w:t>
      </w:r>
      <w:r w:rsidRPr="007E020B">
        <w:rPr>
          <w:rFonts w:ascii="Arial" w:eastAsia="Times New Roman" w:hAnsi="Arial" w:cs="Arial"/>
          <w:sz w:val="24"/>
          <w:szCs w:val="24"/>
          <w:lang w:eastAsia="es-MX"/>
        </w:rPr>
        <w:t xml:space="preserve"> con lo establecido en el Reglamento de Catastro o el Catalogo de Trámites y Servicios emitidos </w:t>
      </w:r>
      <w:r w:rsidR="007E182A" w:rsidRPr="007E020B">
        <w:rPr>
          <w:rFonts w:ascii="Arial" w:eastAsia="Times New Roman" w:hAnsi="Arial" w:cs="Arial"/>
          <w:sz w:val="24"/>
          <w:szCs w:val="24"/>
          <w:lang w:eastAsia="es-MX"/>
        </w:rPr>
        <w:t>por la</w:t>
      </w:r>
      <w:r w:rsidRPr="007E020B">
        <w:rPr>
          <w:rFonts w:ascii="Arial" w:eastAsia="Times New Roman" w:hAnsi="Arial" w:cs="Arial"/>
          <w:sz w:val="24"/>
          <w:szCs w:val="24"/>
          <w:lang w:eastAsia="es-MX"/>
        </w:rPr>
        <w:t xml:space="preserve"> Dirección de Catastro, para la debida y correcta actualización de los valores consignados en la respectiva cédula catastral para poder realizar dicho trámite.</w:t>
      </w:r>
    </w:p>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36</w:t>
      </w:r>
      <w:r w:rsidRPr="007E020B">
        <w:rPr>
          <w:rFonts w:ascii="Arial" w:eastAsia="Times New Roman" w:hAnsi="Arial" w:cs="Arial"/>
          <w:sz w:val="24"/>
          <w:szCs w:val="24"/>
          <w:lang w:eastAsia="es-MX"/>
        </w:rPr>
        <w:t>.- No causarán derecho alguno las divisiones o fracciones de terrenos en zonas rusticas que sean destinadas plenamente a la producción agrícola o ganadera.</w:t>
      </w:r>
    </w:p>
    <w:tbl>
      <w:tblPr>
        <w:tblW w:w="9422" w:type="dxa"/>
        <w:tblCellMar>
          <w:left w:w="70" w:type="dxa"/>
          <w:right w:w="70" w:type="dxa"/>
        </w:tblCellMar>
        <w:tblLook w:val="04A0" w:firstRow="1" w:lastRow="0" w:firstColumn="1" w:lastColumn="0" w:noHBand="0" w:noVBand="1"/>
      </w:tblPr>
      <w:tblGrid>
        <w:gridCol w:w="9422"/>
      </w:tblGrid>
      <w:tr w:rsidR="00F23808" w:rsidRPr="007E020B" w:rsidTr="00F23808">
        <w:trPr>
          <w:trHeight w:val="300"/>
        </w:trPr>
        <w:tc>
          <w:tcPr>
            <w:tcW w:w="9422" w:type="dxa"/>
            <w:shd w:val="clear" w:color="auto" w:fill="auto"/>
            <w:noWrap/>
            <w:vAlign w:val="bottom"/>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37.- </w:t>
            </w:r>
            <w:r w:rsidRPr="007E020B">
              <w:rPr>
                <w:rFonts w:ascii="Arial" w:eastAsia="Times New Roman" w:hAnsi="Arial" w:cs="Arial"/>
                <w:bCs/>
                <w:sz w:val="24"/>
                <w:szCs w:val="24"/>
                <w:lang w:eastAsia="es-MX"/>
              </w:rPr>
              <w:t xml:space="preserve">Los fraccionamientos causarán derechos de deslinde, a excepción de lo </w:t>
            </w:r>
            <w:r w:rsidRPr="007E020B">
              <w:rPr>
                <w:rFonts w:ascii="Arial" w:eastAsia="Times New Roman" w:hAnsi="Arial" w:cs="Arial"/>
                <w:bCs/>
                <w:sz w:val="24"/>
                <w:szCs w:val="24"/>
                <w:lang w:eastAsia="es-MX"/>
              </w:rPr>
              <w:lastRenderedPageBreak/>
              <w:t>señalado en</w:t>
            </w: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Cs/>
                <w:sz w:val="24"/>
                <w:szCs w:val="24"/>
                <w:lang w:eastAsia="es-MX"/>
              </w:rPr>
              <w:t>el artículo anterior de conformidad con lo siguiente:</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bl>
    <w:p w:rsidR="00F23808" w:rsidRPr="007E020B" w:rsidRDefault="00F23808" w:rsidP="00F23808">
      <w:pPr>
        <w:spacing w:after="0" w:line="360" w:lineRule="auto"/>
        <w:rPr>
          <w:rFonts w:ascii="Arial" w:eastAsia="Times New Roman" w:hAnsi="Arial" w:cs="Arial"/>
          <w:sz w:val="24"/>
          <w:szCs w:val="24"/>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Hasta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0.07 UMA</w:t>
            </w:r>
          </w:p>
        </w:tc>
      </w:tr>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De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0.15 UMA</w:t>
            </w:r>
          </w:p>
        </w:tc>
      </w:tr>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De 10,001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0.16 UMA</w:t>
            </w:r>
          </w:p>
        </w:tc>
      </w:tr>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IV.-</w:t>
            </w:r>
            <w:r w:rsidRPr="007E020B">
              <w:rPr>
                <w:rFonts w:ascii="Arial" w:eastAsia="Times New Roman" w:hAnsi="Arial" w:cs="Arial"/>
                <w:sz w:val="24"/>
                <w:szCs w:val="24"/>
                <w:lang w:eastAsia="es-MX"/>
              </w:rPr>
              <w:t xml:space="preserve"> Más de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w:t>
            </w:r>
            <w:r w:rsidR="007E182A">
              <w:rPr>
                <w:rFonts w:ascii="Arial" w:eastAsia="Times New Roman" w:hAnsi="Arial" w:cs="Arial"/>
                <w:sz w:val="24"/>
                <w:szCs w:val="24"/>
                <w:lang w:eastAsia="es-MX"/>
              </w:rPr>
              <w:t xml:space="preserve">metros excedentes          </w:t>
            </w:r>
            <w:r w:rsidRPr="007E020B">
              <w:rPr>
                <w:rFonts w:ascii="Arial" w:eastAsia="Times New Roman" w:hAnsi="Arial" w:cs="Arial"/>
                <w:sz w:val="24"/>
                <w:szCs w:val="24"/>
                <w:lang w:eastAsia="es-MX"/>
              </w:rPr>
              <w:t xml:space="preserve"> 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  UMA</w:t>
            </w:r>
          </w:p>
        </w:tc>
      </w:tr>
    </w:tbl>
    <w:p w:rsidR="00F23808" w:rsidRPr="007E020B" w:rsidRDefault="00F23808" w:rsidP="00F23808">
      <w:pPr>
        <w:spacing w:after="0" w:line="360" w:lineRule="auto"/>
        <w:rPr>
          <w:rFonts w:ascii="Arial" w:eastAsia="Times New Roman" w:hAnsi="Arial" w:cs="Arial"/>
          <w:sz w:val="24"/>
          <w:szCs w:val="24"/>
          <w:lang w:eastAsia="es-MX"/>
        </w:rPr>
      </w:pPr>
    </w:p>
    <w:tbl>
      <w:tblPr>
        <w:tblW w:w="9426" w:type="dxa"/>
        <w:tblCellMar>
          <w:left w:w="70" w:type="dxa"/>
          <w:right w:w="70" w:type="dxa"/>
        </w:tblCellMar>
        <w:tblLook w:val="04A0" w:firstRow="1" w:lastRow="0" w:firstColumn="1" w:lastColumn="0" w:noHBand="0" w:noVBand="1"/>
      </w:tblPr>
      <w:tblGrid>
        <w:gridCol w:w="6662"/>
        <w:gridCol w:w="1380"/>
        <w:gridCol w:w="1384"/>
      </w:tblGrid>
      <w:tr w:rsidR="00F23808" w:rsidRPr="007E020B" w:rsidTr="00F23808">
        <w:trPr>
          <w:trHeight w:val="300"/>
        </w:trPr>
        <w:tc>
          <w:tcPr>
            <w:tcW w:w="9426" w:type="dxa"/>
            <w:gridSpan w:val="3"/>
            <w:shd w:val="clear" w:color="auto" w:fill="auto"/>
            <w:noWrap/>
            <w:vAlign w:val="bottom"/>
            <w:hideMark/>
          </w:tcPr>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38.-</w:t>
            </w:r>
            <w:r w:rsidRPr="007E020B">
              <w:rPr>
                <w:rFonts w:ascii="Arial" w:eastAsia="Times New Roman" w:hAnsi="Arial" w:cs="Arial"/>
                <w:bCs/>
                <w:sz w:val="24"/>
                <w:szCs w:val="24"/>
                <w:lang w:eastAsia="es-MX"/>
              </w:rPr>
              <w:t xml:space="preserve">  Por la revisión de la documentación de construcciones en régimen de condominio, se </w:t>
            </w:r>
            <w:r w:rsidR="007E182A" w:rsidRPr="007E020B">
              <w:rPr>
                <w:rFonts w:ascii="Arial" w:eastAsia="Times New Roman" w:hAnsi="Arial" w:cs="Arial"/>
                <w:bCs/>
                <w:sz w:val="24"/>
                <w:szCs w:val="24"/>
                <w:lang w:eastAsia="es-MX"/>
              </w:rPr>
              <w:t>causarán</w:t>
            </w:r>
            <w:r w:rsidRPr="007E020B">
              <w:rPr>
                <w:rFonts w:ascii="Arial" w:eastAsia="Times New Roman" w:hAnsi="Arial" w:cs="Arial"/>
                <w:bCs/>
                <w:sz w:val="24"/>
                <w:szCs w:val="24"/>
                <w:lang w:eastAsia="es-MX"/>
              </w:rPr>
              <w:t xml:space="preserve"> derechos de acuerdo a su tipo:</w:t>
            </w:r>
          </w:p>
          <w:p w:rsidR="00F23808" w:rsidRPr="007E020B" w:rsidRDefault="00F23808" w:rsidP="00F23808">
            <w:pPr>
              <w:spacing w:after="0" w:line="360" w:lineRule="auto"/>
              <w:jc w:val="both"/>
              <w:rPr>
                <w:rFonts w:ascii="Arial" w:eastAsia="Times New Roman" w:hAnsi="Arial" w:cs="Arial"/>
                <w:bCs/>
                <w:sz w:val="24"/>
                <w:szCs w:val="24"/>
                <w:lang w:eastAsia="es-MX"/>
              </w:rPr>
            </w:pPr>
          </w:p>
        </w:tc>
      </w:tr>
      <w:tr w:rsidR="00F23808" w:rsidRPr="007E020B" w:rsidTr="00F23808">
        <w:trPr>
          <w:gridAfter w:val="1"/>
          <w:wAfter w:w="1384" w:type="dxa"/>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 xml:space="preserve">Tipo comercial.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por departamento.</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2.7 UMA</w:t>
            </w:r>
          </w:p>
        </w:tc>
      </w:tr>
      <w:tr w:rsidR="00F23808" w:rsidRPr="007E020B" w:rsidTr="00F23808">
        <w:trPr>
          <w:gridAfter w:val="1"/>
          <w:wAfter w:w="1384" w:type="dxa"/>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Tipo habitacional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por departamento.</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2.2 UMA</w:t>
            </w:r>
          </w:p>
        </w:tc>
      </w:tr>
    </w:tbl>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39</w:t>
      </w:r>
      <w:r w:rsidRPr="007E020B">
        <w:rPr>
          <w:rFonts w:ascii="Arial" w:eastAsia="Times New Roman" w:hAnsi="Arial" w:cs="Arial"/>
          <w:bCs/>
          <w:sz w:val="24"/>
          <w:szCs w:val="24"/>
          <w:lang w:eastAsia="es-MX"/>
        </w:rPr>
        <w:t>.- Quedan exentas del pago de los derechos que establece esta sección las instituciones públicas.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IV</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sz w:val="24"/>
          <w:szCs w:val="24"/>
          <w:lang w:val="es-ES" w:eastAsia="es-MX"/>
        </w:rPr>
      </w:pPr>
      <w:r w:rsidRPr="007E020B">
        <w:rPr>
          <w:rFonts w:ascii="Arial" w:eastAsia="Times New Roman" w:hAnsi="Arial" w:cs="Arial"/>
          <w:b/>
          <w:bCs/>
          <w:sz w:val="24"/>
          <w:szCs w:val="24"/>
          <w:lang w:val="es-ES" w:eastAsia="es-ES"/>
        </w:rPr>
        <w:t>Derechos por Servicios de Vigilancia y los relativos a la Vialidad</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40.-  </w:t>
      </w:r>
      <w:r w:rsidRPr="007E020B">
        <w:rPr>
          <w:rFonts w:ascii="Arial" w:eastAsia="Times New Roman" w:hAnsi="Arial" w:cs="Arial"/>
          <w:sz w:val="24"/>
          <w:szCs w:val="24"/>
          <w:lang w:eastAsia="es-MX"/>
        </w:rPr>
        <w:t>Este derecho se pagará conforme a lo siguiente:</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  </w:t>
      </w:r>
      <w:r w:rsidRPr="007E020B">
        <w:rPr>
          <w:rFonts w:ascii="Arial" w:eastAsia="Times New Roman" w:hAnsi="Arial" w:cs="Arial"/>
          <w:sz w:val="24"/>
          <w:szCs w:val="24"/>
          <w:lang w:eastAsia="es-MX"/>
        </w:rPr>
        <w:t>Por servicios de vigilancia: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Se cobrará una cuota de 3.5 veces la unidad de medida y actualización por elemento y por cada turno de servicio.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Por permisos relacionados con la vialidad de vehículos de carga: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numPr>
          <w:ilvl w:val="0"/>
          <w:numId w:val="15"/>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Por cada maniobra de carga y descarga en la vía pública, de vehículos con capacidad de carga mayor de 10,000 kilos, se pagará una cuota equivalente a dos veces la unidad de medida y actualización.</w:t>
      </w:r>
    </w:p>
    <w:p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 b)</w:t>
      </w:r>
      <w:r w:rsidRPr="007E020B">
        <w:rPr>
          <w:rFonts w:ascii="Arial" w:eastAsia="Times New Roman" w:hAnsi="Arial" w:cs="Arial"/>
          <w:sz w:val="24"/>
          <w:szCs w:val="24"/>
          <w:lang w:eastAsia="es-MX"/>
        </w:rPr>
        <w:t xml:space="preserve"> Por transitar en el primer cuadro de la ciudad, en ruta y horario determinado, fuera del horario autorizado por la norma respectiva, con vehículos de capacidad de carga mayor de 3,500 kilos, se pagará una cuota equivalente a una Unidad de Medida y Actualización. </w:t>
      </w: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Por permisos para actividades que requieran la ocupación de la vía pública: </w:t>
      </w: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 xml:space="preserve">Por trabajo de extracción de aguas negras o desazolve de pozos, se pagará una cuota equivalente a cuatro veces la unidad de medida y actualización. </w:t>
      </w:r>
    </w:p>
    <w:p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cierre total de calle, por cada día o fracción de éste, se pagará una cuota equivalente a tres veces la unidad de medida y actualización. </w:t>
      </w: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Por cierre parcial de calle por cada día o fracción de éste, se pagará una cuota equivalente a uno punto cinco veces la unidad de medida y actualización.</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w:t>
      </w:r>
    </w:p>
    <w:p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los Servicios de Corralón</w:t>
      </w:r>
    </w:p>
    <w:p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41-</w:t>
      </w:r>
      <w:r w:rsidRPr="007E020B">
        <w:rPr>
          <w:rFonts w:ascii="Arial" w:eastAsia="Times New Roman" w:hAnsi="Arial" w:cs="Arial"/>
          <w:sz w:val="24"/>
          <w:szCs w:val="24"/>
          <w:lang w:eastAsia="es-MX"/>
        </w:rPr>
        <w:t xml:space="preserve"> Por la estadía en el corralón se pagará un derecho por un monto diario de acuerdo a la siguiente clasificación: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1.- Automóviles, camiones y camionetas -----------</w:t>
            </w:r>
            <w:r w:rsidR="007E182A">
              <w:rPr>
                <w:rFonts w:ascii="Arial" w:hAnsi="Arial" w:cs="Arial"/>
                <w:sz w:val="24"/>
                <w:szCs w:val="24"/>
                <w:lang w:eastAsia="es-MX"/>
              </w:rPr>
              <w:t>--------------</w:t>
            </w:r>
          </w:p>
        </w:tc>
        <w:tc>
          <w:tcPr>
            <w:tcW w:w="2390" w:type="dxa"/>
          </w:tcPr>
          <w:p w:rsidR="00F23808" w:rsidRPr="007E020B" w:rsidRDefault="007E182A" w:rsidP="00F23808">
            <w:pPr>
              <w:autoSpaceDE w:val="0"/>
              <w:autoSpaceDN w:val="0"/>
              <w:adjustRightInd w:val="0"/>
              <w:spacing w:line="360" w:lineRule="auto"/>
              <w:ind w:firstLine="12"/>
              <w:jc w:val="both"/>
              <w:rPr>
                <w:rFonts w:ascii="Arial" w:hAnsi="Arial" w:cs="Arial"/>
                <w:sz w:val="24"/>
                <w:szCs w:val="24"/>
                <w:lang w:eastAsia="es-MX"/>
              </w:rPr>
            </w:pPr>
            <w:r>
              <w:rPr>
                <w:rFonts w:ascii="Arial" w:hAnsi="Arial" w:cs="Arial"/>
                <w:sz w:val="24"/>
                <w:szCs w:val="24"/>
                <w:lang w:eastAsia="es-MX"/>
              </w:rPr>
              <w:t xml:space="preserve">0.63 U.M.A </w:t>
            </w:r>
            <w:r w:rsidR="00F23808" w:rsidRPr="007E020B">
              <w:rPr>
                <w:rFonts w:ascii="Arial" w:hAnsi="Arial" w:cs="Arial"/>
                <w:sz w:val="24"/>
                <w:szCs w:val="24"/>
                <w:lang w:eastAsia="es-MX"/>
              </w:rPr>
              <w:t>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2.- Tráiler y equipo pesado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1.54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3.- Motocicletas y triciclos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0.08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4.- Bicicletas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0.070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5.- Carruajes, carretas y carretones de mano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0.042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 xml:space="preserve">6.- Remolques y otros vehículos no especificados en las </w:t>
            </w:r>
          </w:p>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fracciones anteriores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p>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0.09 U.M.A por día</w:t>
            </w: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w:t>
      </w: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de Recolección de Residuos Sólidos y</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limpieza de Bienes Inmuebles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color w:val="454545"/>
          <w:sz w:val="24"/>
          <w:szCs w:val="24"/>
          <w:lang w:val="es-ES" w:eastAsia="es-ES"/>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42.- </w:t>
      </w:r>
      <w:r w:rsidRPr="007E020B">
        <w:rPr>
          <w:rFonts w:ascii="Arial" w:eastAsia="Times New Roman" w:hAnsi="Arial" w:cs="Arial"/>
          <w:sz w:val="24"/>
          <w:szCs w:val="24"/>
          <w:lang w:eastAsia="es-MX"/>
        </w:rPr>
        <w:t xml:space="preserve">Por los derechos correspondientes al servicio de limpia, mensualmente se causará y pagará una tarifa de conformidad con la siguiente tabla: </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Recolección de basura.</w:t>
      </w: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A) Habitacional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38</w:t>
      </w:r>
      <w:r w:rsidRPr="007E020B">
        <w:rPr>
          <w:rFonts w:ascii="Arial" w:eastAsia="Times New Roman" w:hAnsi="Arial" w:cs="Arial"/>
          <w:sz w:val="24"/>
          <w:szCs w:val="24"/>
          <w:lang w:eastAsia="es-MX"/>
        </w:rPr>
        <w:t xml:space="preserve"> veces la Unidad de Medida y Actualización vigente por mes.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B) Comercial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Tarifa fija 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87 </w:t>
      </w:r>
      <w:r w:rsidRPr="007E020B">
        <w:rPr>
          <w:rFonts w:ascii="Arial" w:eastAsia="Times New Roman" w:hAnsi="Arial" w:cs="Arial"/>
          <w:sz w:val="24"/>
          <w:szCs w:val="24"/>
          <w:lang w:eastAsia="es-MX"/>
        </w:rPr>
        <w:t xml:space="preserve">veces la Unidad de Medida y Actualización al mes, más </w:t>
      </w:r>
      <w:r w:rsidRPr="007E020B">
        <w:rPr>
          <w:rFonts w:ascii="Arial" w:eastAsia="Times New Roman" w:hAnsi="Arial" w:cs="Arial"/>
          <w:sz w:val="24"/>
          <w:szCs w:val="24"/>
          <w:lang w:val="es-ES_tradnl" w:eastAsia="es-MX"/>
        </w:rPr>
        <w:t>generación entre 10 y no más de 20 kg diarios.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lastRenderedPageBreak/>
        <w:t xml:space="preserve">2.- </w:t>
      </w:r>
      <w:r w:rsidRPr="007E020B">
        <w:rPr>
          <w:rFonts w:ascii="Arial" w:eastAsia="Times New Roman" w:hAnsi="Arial" w:cs="Arial"/>
          <w:sz w:val="24"/>
          <w:szCs w:val="24"/>
          <w:lang w:val="es-ES_tradnl" w:eastAsia="es-MX"/>
        </w:rPr>
        <w:t xml:space="preserve">Por recolección periódica </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56 veces la Unidad de Medida y Actualización por cada tambor, generación arriba de 20 kg diarios.</w:t>
      </w: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C)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_tradnl"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56 veces </w:t>
      </w:r>
      <w:r w:rsidRPr="007E020B">
        <w:rPr>
          <w:rFonts w:ascii="Arial" w:eastAsia="Times New Roman" w:hAnsi="Arial" w:cs="Arial"/>
          <w:sz w:val="24"/>
          <w:szCs w:val="24"/>
          <w:lang w:eastAsia="es-MX"/>
        </w:rPr>
        <w:t xml:space="preserve">la Unidad de Medida y Actualización </w:t>
      </w:r>
      <w:r w:rsidRPr="007E020B">
        <w:rPr>
          <w:rFonts w:ascii="Arial" w:eastAsia="Times New Roman" w:hAnsi="Arial" w:cs="Arial"/>
          <w:sz w:val="24"/>
          <w:szCs w:val="24"/>
          <w:lang w:val="es-ES_tradnl" w:eastAsia="es-MX"/>
        </w:rPr>
        <w:t>por cada tambor de 200 kg. equivalente a 2 bolsas de .90 x 1.20 m.</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Por cada viaje de recolección por tonelada y/o metro cubico</w:t>
      </w:r>
      <w:r w:rsidRPr="007E020B">
        <w:rPr>
          <w:rFonts w:ascii="Arial" w:eastAsia="Times New Roman" w:hAnsi="Arial" w:cs="Arial"/>
          <w:sz w:val="24"/>
          <w:szCs w:val="24"/>
          <w:lang w:eastAsia="es-MX"/>
        </w:rPr>
        <w:t xml:space="preserve"> 18.35 veces la Unidad de Medida y Actualización vigente.</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Limpieza de terreno baldío</w:t>
      </w: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metro cuadrado </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310 veces la Unidad de Medida y Actualización vigente.</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 Por el uso de basureros propiedad del municipio se cobrará:</w:t>
      </w:r>
    </w:p>
    <w:p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7E020B" w:rsidTr="007E182A">
        <w:tc>
          <w:tcPr>
            <w:tcW w:w="5386" w:type="dxa"/>
          </w:tcPr>
          <w:p w:rsidR="00F23808" w:rsidRPr="007E020B" w:rsidRDefault="00F23808" w:rsidP="00F23808">
            <w:pPr>
              <w:autoSpaceDE w:val="0"/>
              <w:autoSpaceDN w:val="0"/>
              <w:adjustRightInd w:val="0"/>
              <w:spacing w:line="360" w:lineRule="auto"/>
              <w:contextualSpacing/>
              <w:jc w:val="both"/>
              <w:rPr>
                <w:rFonts w:ascii="Arial" w:hAnsi="Arial" w:cs="Arial"/>
                <w:sz w:val="24"/>
                <w:szCs w:val="24"/>
                <w:lang w:eastAsia="es-MX"/>
              </w:rPr>
            </w:pPr>
            <w:r w:rsidRPr="007E020B">
              <w:rPr>
                <w:rFonts w:ascii="Arial" w:hAnsi="Arial" w:cs="Arial"/>
                <w:sz w:val="24"/>
                <w:szCs w:val="24"/>
                <w:lang w:eastAsia="es-MX"/>
              </w:rPr>
              <w:t>A) Basura domiciliaria ---------------</w:t>
            </w:r>
            <w:r w:rsidR="007E182A">
              <w:rPr>
                <w:rFonts w:ascii="Arial" w:hAnsi="Arial" w:cs="Arial"/>
                <w:sz w:val="24"/>
                <w:szCs w:val="24"/>
                <w:lang w:eastAsia="es-MX"/>
              </w:rPr>
              <w:t>-------------------</w:t>
            </w:r>
          </w:p>
        </w:tc>
        <w:tc>
          <w:tcPr>
            <w:tcW w:w="3282" w:type="dxa"/>
          </w:tcPr>
          <w:p w:rsidR="00F23808" w:rsidRPr="007E020B" w:rsidRDefault="00F23808" w:rsidP="00F23808">
            <w:pPr>
              <w:autoSpaceDE w:val="0"/>
              <w:autoSpaceDN w:val="0"/>
              <w:adjustRightInd w:val="0"/>
              <w:spacing w:line="360" w:lineRule="auto"/>
              <w:ind w:hanging="37"/>
              <w:jc w:val="both"/>
              <w:rPr>
                <w:rFonts w:ascii="Arial" w:hAnsi="Arial" w:cs="Arial"/>
                <w:sz w:val="24"/>
                <w:szCs w:val="24"/>
                <w:lang w:eastAsia="es-MX"/>
              </w:rPr>
            </w:pPr>
            <w:r w:rsidRPr="007E020B">
              <w:rPr>
                <w:rFonts w:ascii="Arial" w:hAnsi="Arial" w:cs="Arial"/>
                <w:sz w:val="24"/>
                <w:szCs w:val="24"/>
                <w:lang w:eastAsia="es-MX"/>
              </w:rPr>
              <w:t>2.89 UMA por tonelada o m</w:t>
            </w:r>
            <w:r w:rsidRPr="007E020B">
              <w:rPr>
                <w:rFonts w:ascii="Arial" w:hAnsi="Arial" w:cs="Arial"/>
                <w:sz w:val="24"/>
                <w:szCs w:val="24"/>
                <w:vertAlign w:val="superscript"/>
                <w:lang w:eastAsia="es-MX"/>
              </w:rPr>
              <w:t>3</w:t>
            </w:r>
            <w:r w:rsidRPr="007E020B">
              <w:rPr>
                <w:rFonts w:ascii="Arial" w:hAnsi="Arial" w:cs="Arial"/>
                <w:sz w:val="24"/>
                <w:szCs w:val="24"/>
                <w:lang w:eastAsia="es-MX"/>
              </w:rPr>
              <w:t xml:space="preserve"> </w:t>
            </w:r>
          </w:p>
        </w:tc>
      </w:tr>
      <w:tr w:rsidR="00F23808" w:rsidRPr="007E020B" w:rsidTr="007E182A">
        <w:tc>
          <w:tcPr>
            <w:tcW w:w="5386"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B) Desechos orgánicos--------------</w:t>
            </w:r>
            <w:r w:rsidR="007E182A">
              <w:rPr>
                <w:rFonts w:ascii="Arial" w:hAnsi="Arial" w:cs="Arial"/>
                <w:sz w:val="24"/>
                <w:szCs w:val="24"/>
                <w:lang w:eastAsia="es-MX"/>
              </w:rPr>
              <w:t>-------------------</w:t>
            </w:r>
          </w:p>
        </w:tc>
        <w:tc>
          <w:tcPr>
            <w:tcW w:w="3282" w:type="dxa"/>
          </w:tcPr>
          <w:p w:rsidR="00F23808" w:rsidRPr="007E020B" w:rsidRDefault="00F23808" w:rsidP="00F23808">
            <w:pPr>
              <w:autoSpaceDE w:val="0"/>
              <w:autoSpaceDN w:val="0"/>
              <w:adjustRightInd w:val="0"/>
              <w:spacing w:line="360" w:lineRule="auto"/>
              <w:ind w:hanging="37"/>
              <w:jc w:val="both"/>
              <w:rPr>
                <w:rFonts w:ascii="Arial" w:hAnsi="Arial" w:cs="Arial"/>
                <w:sz w:val="24"/>
                <w:szCs w:val="24"/>
                <w:lang w:eastAsia="es-MX"/>
              </w:rPr>
            </w:pPr>
            <w:r w:rsidRPr="007E020B">
              <w:rPr>
                <w:rFonts w:ascii="Arial" w:hAnsi="Arial" w:cs="Arial"/>
                <w:sz w:val="24"/>
                <w:szCs w:val="24"/>
                <w:lang w:eastAsia="es-MX"/>
              </w:rPr>
              <w:t>3.26 UMA por tonelada o m</w:t>
            </w:r>
            <w:r w:rsidRPr="007E020B">
              <w:rPr>
                <w:rFonts w:ascii="Arial" w:hAnsi="Arial" w:cs="Arial"/>
                <w:sz w:val="24"/>
                <w:szCs w:val="24"/>
                <w:vertAlign w:val="superscript"/>
                <w:lang w:eastAsia="es-MX"/>
              </w:rPr>
              <w:t>3</w:t>
            </w:r>
          </w:p>
        </w:tc>
      </w:tr>
      <w:tr w:rsidR="00F23808" w:rsidRPr="007E020B" w:rsidTr="007E182A">
        <w:tc>
          <w:tcPr>
            <w:tcW w:w="5386"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C) Desechos industriales -----------</w:t>
            </w:r>
            <w:r w:rsidR="007E182A">
              <w:rPr>
                <w:rFonts w:ascii="Arial" w:hAnsi="Arial" w:cs="Arial"/>
                <w:sz w:val="24"/>
                <w:szCs w:val="24"/>
                <w:lang w:eastAsia="es-MX"/>
              </w:rPr>
              <w:t>-------------------</w:t>
            </w:r>
          </w:p>
        </w:tc>
        <w:tc>
          <w:tcPr>
            <w:tcW w:w="3282" w:type="dxa"/>
          </w:tcPr>
          <w:p w:rsidR="00F23808" w:rsidRPr="007E020B" w:rsidRDefault="00F23808" w:rsidP="00F23808">
            <w:pPr>
              <w:autoSpaceDE w:val="0"/>
              <w:autoSpaceDN w:val="0"/>
              <w:adjustRightInd w:val="0"/>
              <w:spacing w:line="360" w:lineRule="auto"/>
              <w:ind w:hanging="37"/>
              <w:jc w:val="both"/>
              <w:rPr>
                <w:rFonts w:ascii="Arial" w:hAnsi="Arial" w:cs="Arial"/>
                <w:sz w:val="24"/>
                <w:szCs w:val="24"/>
                <w:lang w:eastAsia="es-MX"/>
              </w:rPr>
            </w:pPr>
            <w:r w:rsidRPr="007E020B">
              <w:rPr>
                <w:rFonts w:ascii="Arial" w:hAnsi="Arial" w:cs="Arial"/>
                <w:sz w:val="24"/>
                <w:szCs w:val="24"/>
                <w:lang w:eastAsia="es-MX"/>
              </w:rPr>
              <w:t>3.61 UMA por tonelada o m</w:t>
            </w:r>
            <w:r w:rsidRPr="007E020B">
              <w:rPr>
                <w:rFonts w:ascii="Arial" w:hAnsi="Arial" w:cs="Arial"/>
                <w:sz w:val="24"/>
                <w:szCs w:val="24"/>
                <w:vertAlign w:val="superscript"/>
                <w:lang w:eastAsia="es-MX"/>
              </w:rPr>
              <w:t>3</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Sin afectar lo mencionado anteriormente, los usuarios del servicio de recolección de basura doméstico que paguen en una sola exhibición el importe anual por este servicio, gozarán de un descuento del 20% de la tarifa que corresponda, siempre que dicho pago se realice durante los meses de enero y febrero de cada año. </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tabs>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VII</w:t>
      </w:r>
    </w:p>
    <w:p w:rsidR="00F23808" w:rsidRPr="007E020B" w:rsidRDefault="00F23808" w:rsidP="00F23808">
      <w:pPr>
        <w:widowControl w:val="0"/>
        <w:tabs>
          <w:tab w:val="left" w:pos="8400"/>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Agua Potable, Alcantarillado y Saneamiento.</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43.- </w:t>
      </w:r>
      <w:r w:rsidRPr="007E020B">
        <w:rPr>
          <w:rFonts w:ascii="Arial" w:eastAsia="Times New Roman" w:hAnsi="Arial" w:cs="Arial"/>
          <w:sz w:val="24"/>
          <w:szCs w:val="24"/>
          <w:lang w:eastAsia="es-MX"/>
        </w:rPr>
        <w:t>Por los servicios de agua potable, Alcantarillado y Saneamiento, que preste el Municipio por conducto de su sistema de agua potable y alcantarillado, se pagarán mensualmente las siguientes tarifas: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object w:dxaOrig="8865" w:dyaOrig="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5pt;height:161.9pt" o:ole="">
            <v:imagedata r:id="rId9" o:title=""/>
          </v:shape>
          <o:OLEObject Type="Embed" ProgID="Excel.Sheet.12" ShapeID="_x0000_i1025" DrawAspect="Content" ObjectID="_1636358862" r:id="rId10"/>
        </w:objec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W w:w="8946" w:type="dxa"/>
        <w:tblInd w:w="55" w:type="dxa"/>
        <w:tblCellMar>
          <w:left w:w="70" w:type="dxa"/>
          <w:right w:w="70" w:type="dxa"/>
        </w:tblCellMar>
        <w:tblLook w:val="04A0" w:firstRow="1" w:lastRow="0" w:firstColumn="1" w:lastColumn="0" w:noHBand="0" w:noVBand="1"/>
      </w:tblPr>
      <w:tblGrid>
        <w:gridCol w:w="2771"/>
        <w:gridCol w:w="2846"/>
        <w:gridCol w:w="3329"/>
      </w:tblGrid>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TARIFAS CON SERVICIO MEDIDO</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DOMÉSTICO MEDIDO</w:t>
            </w:r>
          </w:p>
        </w:tc>
      </w:tr>
      <w:tr w:rsidR="00F23808" w:rsidRPr="007E020B" w:rsidTr="00F23808">
        <w:trPr>
          <w:trHeight w:val="315"/>
        </w:trPr>
        <w:tc>
          <w:tcPr>
            <w:tcW w:w="2771"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2.75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3.65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4.40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5.50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6.66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7.32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8.05 </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COMERCIAL MEDIDO</w:t>
            </w:r>
          </w:p>
        </w:tc>
      </w:tr>
      <w:tr w:rsidR="00F23808" w:rsidRPr="007E020B"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4.67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4.95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5.45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6.60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7.26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8.80 </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MIXTO MEDIDO</w:t>
            </w:r>
          </w:p>
        </w:tc>
      </w:tr>
      <w:tr w:rsidR="00F23808" w:rsidRPr="007E020B"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3.15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3.41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4.40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5.31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7.57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8.40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9.00 </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INDUSTRIAL MEDIDO</w:t>
            </w:r>
          </w:p>
        </w:tc>
      </w:tr>
      <w:tr w:rsidR="00F23808" w:rsidRPr="007E020B"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5.22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5.55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6.20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6.72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8.14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9.97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lastRenderedPageBreak/>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11.77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12.40 </w:t>
            </w:r>
          </w:p>
        </w:tc>
      </w:tr>
    </w:tbl>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Otros conceptos:</w:t>
      </w:r>
    </w:p>
    <w:p w:rsidR="00F23808" w:rsidRPr="007E020B" w:rsidRDefault="00F23808" w:rsidP="00F23808">
      <w:pPr>
        <w:spacing w:after="0" w:line="360" w:lineRule="auto"/>
        <w:rPr>
          <w:rFonts w:ascii="Arial" w:eastAsia="Times New Roman" w:hAnsi="Arial" w:cs="Arial"/>
          <w:sz w:val="24"/>
          <w:szCs w:val="24"/>
          <w:lang w:eastAsia="es-MX"/>
        </w:rPr>
      </w:pPr>
    </w:p>
    <w:tbl>
      <w:tblPr>
        <w:tblW w:w="5760" w:type="dxa"/>
        <w:jc w:val="center"/>
        <w:tblCellMar>
          <w:left w:w="70" w:type="dxa"/>
          <w:right w:w="70" w:type="dxa"/>
        </w:tblCellMar>
        <w:tblLook w:val="04A0" w:firstRow="1" w:lastRow="0" w:firstColumn="1" w:lastColumn="0" w:noHBand="0" w:noVBand="1"/>
      </w:tblPr>
      <w:tblGrid>
        <w:gridCol w:w="3678"/>
        <w:gridCol w:w="2082"/>
      </w:tblGrid>
      <w:tr w:rsidR="00F23808" w:rsidRPr="007E020B" w:rsidTr="00F23808">
        <w:trPr>
          <w:trHeight w:val="300"/>
          <w:jc w:val="center"/>
        </w:trPr>
        <w:tc>
          <w:tcPr>
            <w:tcW w:w="5760" w:type="dxa"/>
            <w:gridSpan w:val="2"/>
            <w:tcBorders>
              <w:top w:val="single" w:sz="8" w:space="0" w:color="auto"/>
              <w:left w:val="single" w:sz="8" w:space="0" w:color="auto"/>
              <w:bottom w:val="nil"/>
              <w:right w:val="single" w:sz="8"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TARIFA POR SERVICIO DE PIPA</w:t>
            </w:r>
          </w:p>
        </w:tc>
      </w:tr>
      <w:tr w:rsidR="00F23808" w:rsidRPr="007E020B" w:rsidTr="00F23808">
        <w:trPr>
          <w:trHeight w:val="315"/>
          <w:jc w:val="center"/>
        </w:trPr>
        <w:tc>
          <w:tcPr>
            <w:tcW w:w="3678"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EN LITROS</w:t>
            </w:r>
          </w:p>
        </w:tc>
        <w:tc>
          <w:tcPr>
            <w:tcW w:w="2082" w:type="dxa"/>
            <w:tcBorders>
              <w:top w:val="single" w:sz="4" w:space="0" w:color="auto"/>
              <w:left w:val="nil"/>
              <w:bottom w:val="single" w:sz="8" w:space="0" w:color="auto"/>
              <w:right w:val="single" w:sz="8"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60.00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120.00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5,000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150.00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180.00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210.00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8,000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240.00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270.00</w:t>
            </w:r>
          </w:p>
        </w:tc>
      </w:tr>
      <w:tr w:rsidR="00F23808" w:rsidRPr="007E020B" w:rsidTr="00F23808">
        <w:trPr>
          <w:trHeight w:val="315"/>
          <w:jc w:val="center"/>
        </w:trPr>
        <w:tc>
          <w:tcPr>
            <w:tcW w:w="3678" w:type="dxa"/>
            <w:tcBorders>
              <w:top w:val="nil"/>
              <w:left w:val="single" w:sz="8" w:space="0" w:color="auto"/>
              <w:bottom w:val="single" w:sz="8"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10,000</w:t>
            </w:r>
          </w:p>
        </w:tc>
        <w:tc>
          <w:tcPr>
            <w:tcW w:w="2082" w:type="dxa"/>
            <w:tcBorders>
              <w:top w:val="nil"/>
              <w:left w:val="nil"/>
              <w:bottom w:val="single" w:sz="8"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300.00</w:t>
            </w:r>
          </w:p>
        </w:tc>
      </w:tr>
    </w:tbl>
    <w:p w:rsidR="00F23808" w:rsidRPr="007E020B" w:rsidRDefault="00F23808" w:rsidP="00F23808">
      <w:pPr>
        <w:spacing w:after="0" w:line="360" w:lineRule="auto"/>
        <w:jc w:val="center"/>
        <w:rPr>
          <w:rFonts w:ascii="Arial" w:eastAsia="Times New Roman" w:hAnsi="Arial" w:cs="Arial"/>
          <w:sz w:val="24"/>
          <w:szCs w:val="24"/>
          <w:lang w:eastAsia="es-MX"/>
        </w:rPr>
      </w:pPr>
    </w:p>
    <w:tbl>
      <w:tblPr>
        <w:tblW w:w="5760" w:type="dxa"/>
        <w:jc w:val="center"/>
        <w:tblCellMar>
          <w:left w:w="70" w:type="dxa"/>
          <w:right w:w="70" w:type="dxa"/>
        </w:tblCellMar>
        <w:tblLook w:val="04A0" w:firstRow="1" w:lastRow="0" w:firstColumn="1" w:lastColumn="0" w:noHBand="0" w:noVBand="1"/>
      </w:tblPr>
      <w:tblGrid>
        <w:gridCol w:w="4480"/>
        <w:gridCol w:w="1280"/>
      </w:tblGrid>
      <w:tr w:rsidR="00F23808" w:rsidRPr="007E020B" w:rsidTr="00F23808">
        <w:trPr>
          <w:trHeight w:val="300"/>
          <w:jc w:val="center"/>
        </w:trPr>
        <w:tc>
          <w:tcPr>
            <w:tcW w:w="4480"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CONCEPTO</w:t>
            </w:r>
          </w:p>
        </w:tc>
        <w:tc>
          <w:tcPr>
            <w:tcW w:w="1280" w:type="dxa"/>
            <w:tcBorders>
              <w:top w:val="single" w:sz="8" w:space="0" w:color="auto"/>
              <w:left w:val="nil"/>
              <w:bottom w:val="single" w:sz="4" w:space="0" w:color="auto"/>
              <w:right w:val="single" w:sz="8"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Doméstico-Urbano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Doméstico-Rural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Comercial, industria, mixto y de servicios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2,000.00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Expedición de constancias de no adeudo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Expedición de constancia de no servicio</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Cambio de nombre</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Reubicación de toma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Restablecer servicio a causa de limitación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150.00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Restablecer servicio a causa de corte de línea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reconexión sin autorización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conexión de toma clandestina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700.00 </w:t>
            </w:r>
          </w:p>
        </w:tc>
      </w:tr>
      <w:tr w:rsidR="00F23808" w:rsidRPr="007E020B" w:rsidTr="00F23808">
        <w:trPr>
          <w:trHeight w:val="315"/>
          <w:jc w:val="center"/>
        </w:trPr>
        <w:tc>
          <w:tcPr>
            <w:tcW w:w="4480" w:type="dxa"/>
            <w:tcBorders>
              <w:top w:val="nil"/>
              <w:left w:val="single" w:sz="8" w:space="0" w:color="auto"/>
              <w:bottom w:val="single" w:sz="8"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ruptura de línea      </w:t>
            </w:r>
          </w:p>
        </w:tc>
        <w:tc>
          <w:tcPr>
            <w:tcW w:w="1280" w:type="dxa"/>
            <w:tcBorders>
              <w:top w:val="nil"/>
              <w:left w:val="nil"/>
              <w:bottom w:val="single" w:sz="8"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1,000.00 </w:t>
            </w:r>
          </w:p>
        </w:tc>
      </w:tr>
    </w:tbl>
    <w:p w:rsidR="00F23808" w:rsidRPr="007E020B" w:rsidRDefault="00F23808" w:rsidP="00F23808">
      <w:pPr>
        <w:spacing w:after="0" w:line="360" w:lineRule="auto"/>
        <w:jc w:val="center"/>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b/>
        <w:t>En el último caso se le sumará el valor del material utilizado, la mano de obra empleada y la estimación del valor de la cantidad de agua desperdiciada.</w:t>
      </w:r>
    </w:p>
    <w:p w:rsidR="00F23808" w:rsidRPr="007E020B" w:rsidRDefault="00F23808" w:rsidP="00F23808">
      <w:pPr>
        <w:widowControl w:val="0"/>
        <w:spacing w:before="149" w:after="0" w:line="247" w:lineRule="auto"/>
        <w:ind w:right="11" w:firstLine="666"/>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Los montos que deberá pagar el fraccionador en concepto de derecho para hacer uso de la red de agua potable son los siguientes:</w:t>
      </w:r>
    </w:p>
    <w:p w:rsidR="00F23808" w:rsidRDefault="00F23808"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Pr="007E020B" w:rsidRDefault="00040399" w:rsidP="00F23808">
      <w:pPr>
        <w:widowControl w:val="0"/>
        <w:spacing w:before="10" w:after="0" w:line="240" w:lineRule="auto"/>
        <w:rPr>
          <w:rFonts w:ascii="Arial" w:eastAsia="Times New Roman" w:hAnsi="Arial" w:cs="Arial"/>
          <w:sz w:val="24"/>
          <w:szCs w:val="24"/>
          <w:lang w:eastAsia="es-MX"/>
        </w:rPr>
      </w:pPr>
    </w:p>
    <w:tbl>
      <w:tblPr>
        <w:tblStyle w:val="TableNormal"/>
        <w:tblW w:w="0" w:type="auto"/>
        <w:tblInd w:w="1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66"/>
        <w:gridCol w:w="1605"/>
        <w:gridCol w:w="1604"/>
        <w:gridCol w:w="1318"/>
        <w:gridCol w:w="1253"/>
      </w:tblGrid>
      <w:tr w:rsidR="00F23808" w:rsidRPr="007E020B" w:rsidTr="00F23808">
        <w:trPr>
          <w:trHeight w:val="456"/>
        </w:trPr>
        <w:tc>
          <w:tcPr>
            <w:tcW w:w="1166" w:type="dxa"/>
            <w:vMerge w:val="restart"/>
          </w:tcPr>
          <w:p w:rsidR="00F23808" w:rsidRPr="007E020B" w:rsidRDefault="00F23808" w:rsidP="00F23808">
            <w:pPr>
              <w:spacing w:before="3" w:line="240" w:lineRule="auto"/>
              <w:jc w:val="center"/>
              <w:rPr>
                <w:rFonts w:ascii="Arial" w:eastAsia="Times New Roman" w:hAnsi="Arial" w:cs="Arial"/>
                <w:sz w:val="24"/>
                <w:szCs w:val="24"/>
                <w:lang w:eastAsia="es-MX"/>
              </w:rPr>
            </w:pPr>
          </w:p>
          <w:p w:rsidR="00F23808" w:rsidRPr="007E020B" w:rsidRDefault="00F23808" w:rsidP="00F23808">
            <w:pPr>
              <w:spacing w:line="240" w:lineRule="auto"/>
              <w:ind w:left="40" w:right="9" w:firstLine="19"/>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Número Derecho</w:t>
            </w:r>
          </w:p>
        </w:tc>
        <w:tc>
          <w:tcPr>
            <w:tcW w:w="3209" w:type="dxa"/>
            <w:gridSpan w:val="2"/>
          </w:tcPr>
          <w:p w:rsidR="00F23808" w:rsidRPr="007E020B" w:rsidRDefault="00F23808" w:rsidP="00F23808">
            <w:pPr>
              <w:spacing w:before="129" w:line="240" w:lineRule="auto"/>
              <w:ind w:left="4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Costo de la vivienda en U.M.A. vigente.</w:t>
            </w:r>
          </w:p>
        </w:tc>
        <w:tc>
          <w:tcPr>
            <w:tcW w:w="1318" w:type="dxa"/>
            <w:vMerge w:val="restart"/>
          </w:tcPr>
          <w:p w:rsidR="00F23808" w:rsidRPr="007E020B" w:rsidRDefault="00F23808" w:rsidP="00F23808">
            <w:pPr>
              <w:spacing w:line="240" w:lineRule="auto"/>
              <w:jc w:val="center"/>
              <w:rPr>
                <w:rFonts w:ascii="Arial" w:eastAsia="Times New Roman" w:hAnsi="Arial" w:cs="Arial"/>
                <w:sz w:val="24"/>
                <w:szCs w:val="24"/>
                <w:lang w:eastAsia="es-MX"/>
              </w:rPr>
            </w:pPr>
          </w:p>
          <w:p w:rsidR="00F23808" w:rsidRPr="007E020B" w:rsidRDefault="00F23808" w:rsidP="00F23808">
            <w:pPr>
              <w:spacing w:before="113" w:line="240" w:lineRule="auto"/>
              <w:ind w:left="4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Derechos Netos</w:t>
            </w:r>
          </w:p>
        </w:tc>
        <w:tc>
          <w:tcPr>
            <w:tcW w:w="1253" w:type="dxa"/>
            <w:vMerge w:val="restart"/>
          </w:tcPr>
          <w:p w:rsidR="00F23808" w:rsidRPr="007E020B" w:rsidRDefault="00F23808" w:rsidP="00F23808">
            <w:pPr>
              <w:spacing w:line="240" w:lineRule="auto"/>
              <w:jc w:val="center"/>
              <w:rPr>
                <w:rFonts w:ascii="Arial" w:eastAsia="Times New Roman" w:hAnsi="Arial" w:cs="Arial"/>
                <w:sz w:val="24"/>
                <w:szCs w:val="24"/>
                <w:lang w:eastAsia="es-MX"/>
              </w:rPr>
            </w:pPr>
          </w:p>
          <w:p w:rsidR="00F23808" w:rsidRPr="007E020B" w:rsidRDefault="00F23808" w:rsidP="00F23808">
            <w:pPr>
              <w:spacing w:before="113" w:line="240" w:lineRule="auto"/>
              <w:ind w:left="4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Tipo</w:t>
            </w:r>
          </w:p>
        </w:tc>
      </w:tr>
      <w:tr w:rsidR="00F23808" w:rsidRPr="007E020B" w:rsidTr="00F23808">
        <w:trPr>
          <w:trHeight w:val="400"/>
        </w:trPr>
        <w:tc>
          <w:tcPr>
            <w:tcW w:w="1166" w:type="dxa"/>
            <w:vMerge/>
            <w:tcBorders>
              <w:top w:val="nil"/>
            </w:tcBorders>
          </w:tcPr>
          <w:p w:rsidR="00F23808" w:rsidRPr="007E020B" w:rsidRDefault="00F23808" w:rsidP="00F23808">
            <w:pPr>
              <w:jc w:val="center"/>
              <w:rPr>
                <w:rFonts w:ascii="Arial" w:eastAsia="Times New Roman" w:hAnsi="Arial" w:cs="Arial"/>
                <w:sz w:val="24"/>
                <w:szCs w:val="24"/>
                <w:lang w:eastAsia="es-MX"/>
              </w:rPr>
            </w:pPr>
          </w:p>
        </w:tc>
        <w:tc>
          <w:tcPr>
            <w:tcW w:w="1605" w:type="dxa"/>
          </w:tcPr>
          <w:p w:rsidR="00F23808" w:rsidRPr="007E020B" w:rsidRDefault="00F23808" w:rsidP="00F23808">
            <w:pPr>
              <w:spacing w:before="101" w:line="240" w:lineRule="auto"/>
              <w:ind w:left="51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Mínimo</w:t>
            </w:r>
          </w:p>
        </w:tc>
        <w:tc>
          <w:tcPr>
            <w:tcW w:w="1604" w:type="dxa"/>
          </w:tcPr>
          <w:p w:rsidR="00F23808" w:rsidRPr="007E020B" w:rsidRDefault="00F23808" w:rsidP="00F23808">
            <w:pPr>
              <w:spacing w:before="101" w:line="240" w:lineRule="auto"/>
              <w:ind w:left="49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Máximo</w:t>
            </w:r>
          </w:p>
        </w:tc>
        <w:tc>
          <w:tcPr>
            <w:tcW w:w="1318" w:type="dxa"/>
            <w:vMerge/>
            <w:tcBorders>
              <w:top w:val="nil"/>
            </w:tcBorders>
          </w:tcPr>
          <w:p w:rsidR="00F23808" w:rsidRPr="007E020B" w:rsidRDefault="00F23808" w:rsidP="00F23808">
            <w:pPr>
              <w:jc w:val="center"/>
              <w:rPr>
                <w:rFonts w:ascii="Arial" w:eastAsia="Times New Roman" w:hAnsi="Arial" w:cs="Arial"/>
                <w:sz w:val="24"/>
                <w:szCs w:val="24"/>
                <w:lang w:eastAsia="es-MX"/>
              </w:rPr>
            </w:pPr>
          </w:p>
        </w:tc>
        <w:tc>
          <w:tcPr>
            <w:tcW w:w="1253" w:type="dxa"/>
            <w:vMerge/>
            <w:tcBorders>
              <w:top w:val="nil"/>
            </w:tcBorders>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rPr>
          <w:trHeight w:val="400"/>
        </w:trPr>
        <w:tc>
          <w:tcPr>
            <w:tcW w:w="1166" w:type="dxa"/>
          </w:tcPr>
          <w:p w:rsidR="00F23808" w:rsidRPr="007E020B" w:rsidRDefault="00F23808" w:rsidP="00F23808">
            <w:pPr>
              <w:spacing w:before="101" w:line="240" w:lineRule="auto"/>
              <w:ind w:left="8"/>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0.00000</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126</w:t>
            </w:r>
          </w:p>
        </w:tc>
        <w:tc>
          <w:tcPr>
            <w:tcW w:w="1318"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$ 3,315.00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I-A</w:t>
            </w:r>
          </w:p>
        </w:tc>
      </w:tr>
      <w:tr w:rsidR="00F23808" w:rsidRPr="007E020B" w:rsidTr="00F23808">
        <w:trPr>
          <w:trHeight w:val="399"/>
        </w:trPr>
        <w:tc>
          <w:tcPr>
            <w:tcW w:w="1166" w:type="dxa"/>
          </w:tcPr>
          <w:p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126.00001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170</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$ 3,745.00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II-A</w:t>
            </w:r>
          </w:p>
        </w:tc>
      </w:tr>
      <w:tr w:rsidR="00F23808" w:rsidRPr="007E020B" w:rsidTr="00F23808">
        <w:trPr>
          <w:trHeight w:val="400"/>
        </w:trPr>
        <w:tc>
          <w:tcPr>
            <w:tcW w:w="1166" w:type="dxa"/>
          </w:tcPr>
          <w:p w:rsidR="00F23808" w:rsidRPr="007E020B" w:rsidRDefault="00F23808" w:rsidP="00F23808">
            <w:pPr>
              <w:spacing w:before="101"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230</w:t>
            </w:r>
          </w:p>
        </w:tc>
        <w:tc>
          <w:tcPr>
            <w:tcW w:w="1318"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$ 3,980.00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II-B</w:t>
            </w:r>
          </w:p>
        </w:tc>
      </w:tr>
      <w:tr w:rsidR="00F23808" w:rsidRPr="007E020B" w:rsidTr="00F23808">
        <w:trPr>
          <w:trHeight w:val="400"/>
        </w:trPr>
        <w:tc>
          <w:tcPr>
            <w:tcW w:w="1166" w:type="dxa"/>
          </w:tcPr>
          <w:p w:rsidR="00F23808" w:rsidRPr="007E020B" w:rsidRDefault="00F23808" w:rsidP="00F23808">
            <w:pPr>
              <w:spacing w:before="101" w:line="240" w:lineRule="auto"/>
              <w:ind w:left="211" w:right="20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230.00001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280</w:t>
            </w:r>
          </w:p>
        </w:tc>
        <w:tc>
          <w:tcPr>
            <w:tcW w:w="1318" w:type="dxa"/>
          </w:tcPr>
          <w:p w:rsidR="00F23808" w:rsidRPr="007E020B" w:rsidRDefault="00F23808" w:rsidP="00F23808">
            <w:pPr>
              <w:spacing w:before="101" w:line="240" w:lineRule="auto"/>
              <w:ind w:right="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$ 4,450.00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II-C</w:t>
            </w:r>
          </w:p>
        </w:tc>
      </w:tr>
      <w:tr w:rsidR="00F23808" w:rsidRPr="007E020B" w:rsidTr="00F23808">
        <w:trPr>
          <w:trHeight w:val="400"/>
        </w:trPr>
        <w:tc>
          <w:tcPr>
            <w:tcW w:w="1166" w:type="dxa"/>
          </w:tcPr>
          <w:p w:rsidR="00F23808" w:rsidRPr="007E020B" w:rsidRDefault="00F23808" w:rsidP="00F23808">
            <w:pPr>
              <w:spacing w:before="101" w:line="240" w:lineRule="auto"/>
              <w:ind w:left="6"/>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280.00001</w:t>
            </w:r>
          </w:p>
        </w:tc>
        <w:tc>
          <w:tcPr>
            <w:tcW w:w="1604" w:type="dxa"/>
          </w:tcPr>
          <w:p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340</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$ 6,050.00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II-D</w:t>
            </w:r>
          </w:p>
        </w:tc>
      </w:tr>
      <w:tr w:rsidR="00F23808" w:rsidRPr="007E020B" w:rsidTr="00F23808">
        <w:trPr>
          <w:trHeight w:val="400"/>
        </w:trPr>
        <w:tc>
          <w:tcPr>
            <w:tcW w:w="1166" w:type="dxa"/>
          </w:tcPr>
          <w:p w:rsidR="00F23808" w:rsidRPr="007E020B" w:rsidRDefault="00F23808" w:rsidP="00F23808">
            <w:pPr>
              <w:spacing w:before="100"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w:t>
            </w:r>
          </w:p>
        </w:tc>
        <w:tc>
          <w:tcPr>
            <w:tcW w:w="1605"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340.00001</w:t>
            </w:r>
          </w:p>
        </w:tc>
        <w:tc>
          <w:tcPr>
            <w:tcW w:w="1604"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420</w:t>
            </w:r>
          </w:p>
        </w:tc>
        <w:tc>
          <w:tcPr>
            <w:tcW w:w="1318"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$ 7,065.00</w:t>
            </w:r>
          </w:p>
        </w:tc>
        <w:tc>
          <w:tcPr>
            <w:tcW w:w="1253" w:type="dxa"/>
          </w:tcPr>
          <w:p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III-A</w:t>
            </w:r>
          </w:p>
        </w:tc>
      </w:tr>
      <w:tr w:rsidR="00F23808" w:rsidRPr="007E020B" w:rsidTr="00F23808">
        <w:trPr>
          <w:trHeight w:val="399"/>
        </w:trPr>
        <w:tc>
          <w:tcPr>
            <w:tcW w:w="1166" w:type="dxa"/>
          </w:tcPr>
          <w:p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420.00001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610</w:t>
            </w:r>
          </w:p>
        </w:tc>
        <w:tc>
          <w:tcPr>
            <w:tcW w:w="1318"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$ 8,235.00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III-B</w:t>
            </w:r>
          </w:p>
        </w:tc>
      </w:tr>
      <w:tr w:rsidR="00F23808" w:rsidRPr="007E020B" w:rsidTr="00F23808">
        <w:trPr>
          <w:trHeight w:val="400"/>
        </w:trPr>
        <w:tc>
          <w:tcPr>
            <w:tcW w:w="1166" w:type="dxa"/>
          </w:tcPr>
          <w:p w:rsidR="00F23808" w:rsidRPr="007E020B" w:rsidRDefault="00F23808" w:rsidP="00F23808">
            <w:pPr>
              <w:spacing w:before="100" w:line="240" w:lineRule="auto"/>
              <w:ind w:left="211" w:right="20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VIII</w:t>
            </w:r>
          </w:p>
        </w:tc>
        <w:tc>
          <w:tcPr>
            <w:tcW w:w="1605" w:type="dxa"/>
          </w:tcPr>
          <w:p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610.00001</w:t>
            </w:r>
          </w:p>
        </w:tc>
        <w:tc>
          <w:tcPr>
            <w:tcW w:w="1604" w:type="dxa"/>
          </w:tcPr>
          <w:p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790</w:t>
            </w:r>
          </w:p>
        </w:tc>
        <w:tc>
          <w:tcPr>
            <w:tcW w:w="1318" w:type="dxa"/>
          </w:tcPr>
          <w:p w:rsidR="00F23808" w:rsidRPr="007E020B" w:rsidRDefault="00F23808" w:rsidP="00F23808">
            <w:pPr>
              <w:spacing w:before="100" w:line="240" w:lineRule="auto"/>
              <w:ind w:right="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$ 9,130.00</w:t>
            </w:r>
          </w:p>
        </w:tc>
        <w:tc>
          <w:tcPr>
            <w:tcW w:w="1253" w:type="dxa"/>
          </w:tcPr>
          <w:p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III-C</w:t>
            </w:r>
          </w:p>
        </w:tc>
      </w:tr>
      <w:tr w:rsidR="00F23808" w:rsidRPr="007E020B" w:rsidTr="00F23808">
        <w:trPr>
          <w:trHeight w:val="400"/>
        </w:trPr>
        <w:tc>
          <w:tcPr>
            <w:tcW w:w="1166" w:type="dxa"/>
          </w:tcPr>
          <w:p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IX</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790.00001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1000</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$ 10,225.00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IV-A</w:t>
            </w:r>
          </w:p>
        </w:tc>
      </w:tr>
      <w:tr w:rsidR="00F23808" w:rsidRPr="007E020B" w:rsidTr="00F23808">
        <w:trPr>
          <w:trHeight w:val="399"/>
        </w:trPr>
        <w:tc>
          <w:tcPr>
            <w:tcW w:w="1166" w:type="dxa"/>
          </w:tcPr>
          <w:p w:rsidR="00F23808" w:rsidRPr="007E020B" w:rsidRDefault="00F23808" w:rsidP="00F23808">
            <w:pPr>
              <w:spacing w:before="100" w:line="240" w:lineRule="auto"/>
              <w:ind w:left="6"/>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X</w:t>
            </w:r>
          </w:p>
        </w:tc>
        <w:tc>
          <w:tcPr>
            <w:tcW w:w="1605"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1000.00001</w:t>
            </w:r>
          </w:p>
        </w:tc>
        <w:tc>
          <w:tcPr>
            <w:tcW w:w="1604"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1300</w:t>
            </w:r>
          </w:p>
        </w:tc>
        <w:tc>
          <w:tcPr>
            <w:tcW w:w="1318" w:type="dxa"/>
          </w:tcPr>
          <w:p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$ 11,395.00</w:t>
            </w:r>
          </w:p>
        </w:tc>
        <w:tc>
          <w:tcPr>
            <w:tcW w:w="1253" w:type="dxa"/>
          </w:tcPr>
          <w:p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IV-B</w:t>
            </w:r>
          </w:p>
        </w:tc>
      </w:tr>
      <w:tr w:rsidR="00F23808" w:rsidRPr="007E020B" w:rsidTr="00F23808">
        <w:trPr>
          <w:trHeight w:val="400"/>
        </w:trPr>
        <w:tc>
          <w:tcPr>
            <w:tcW w:w="1166" w:type="dxa"/>
          </w:tcPr>
          <w:p w:rsidR="00F23808" w:rsidRPr="007E020B" w:rsidRDefault="00F23808" w:rsidP="00F23808">
            <w:pPr>
              <w:spacing w:before="101"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XI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1300.00001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ADELANTE</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$ 13,150.00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w:t>
            </w:r>
          </w:p>
        </w:tc>
      </w:tr>
    </w:tbl>
    <w:p w:rsidR="00F23808" w:rsidRPr="007E020B" w:rsidRDefault="00F23808" w:rsidP="00F23808">
      <w:pPr>
        <w:tabs>
          <w:tab w:val="left" w:pos="1042"/>
        </w:tabs>
        <w:rPr>
          <w:rFonts w:ascii="Arial" w:eastAsia="Times New Roman" w:hAnsi="Arial" w:cs="Arial"/>
          <w:sz w:val="24"/>
          <w:szCs w:val="24"/>
          <w:lang w:eastAsia="es-MX"/>
        </w:rPr>
      </w:pPr>
      <w:r w:rsidRPr="007E020B">
        <w:rPr>
          <w:rFonts w:ascii="Arial" w:eastAsia="Times New Roman" w:hAnsi="Arial" w:cs="Arial"/>
          <w:sz w:val="24"/>
          <w:szCs w:val="24"/>
          <w:lang w:eastAsia="es-MX"/>
        </w:rPr>
        <w:tab/>
        <w:t>TIPO</w:t>
      </w:r>
    </w:p>
    <w:p w:rsidR="00F23808" w:rsidRPr="007E020B" w:rsidRDefault="00F23808" w:rsidP="00F23808">
      <w:pPr>
        <w:widowControl w:val="0"/>
        <w:spacing w:before="9" w:after="0" w:line="247" w:lineRule="auto"/>
        <w:ind w:left="382" w:right="1232"/>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 Base vivienda económica del INFONAVIT / U.M.A. </w:t>
      </w:r>
    </w:p>
    <w:p w:rsidR="00F23808" w:rsidRPr="007E020B" w:rsidRDefault="00F23808" w:rsidP="00F23808">
      <w:pPr>
        <w:widowControl w:val="0"/>
        <w:spacing w:before="9" w:after="0" w:line="247" w:lineRule="auto"/>
        <w:ind w:left="382" w:right="1232"/>
        <w:rPr>
          <w:rFonts w:ascii="Arial" w:eastAsia="Times New Roman" w:hAnsi="Arial" w:cs="Arial"/>
          <w:sz w:val="24"/>
          <w:szCs w:val="24"/>
          <w:lang w:eastAsia="es-MX"/>
        </w:rPr>
      </w:pPr>
      <w:r w:rsidRPr="007E020B">
        <w:rPr>
          <w:rFonts w:ascii="Arial" w:eastAsia="Times New Roman" w:hAnsi="Arial" w:cs="Arial"/>
          <w:sz w:val="24"/>
          <w:szCs w:val="24"/>
          <w:lang w:eastAsia="es-MX"/>
        </w:rPr>
        <w:t>II.- Vivienda económica.</w:t>
      </w:r>
    </w:p>
    <w:p w:rsidR="00F23808" w:rsidRPr="007E020B" w:rsidRDefault="00F23808" w:rsidP="00F23808">
      <w:pPr>
        <w:widowControl w:val="0"/>
        <w:spacing w:before="1" w:after="0" w:line="247" w:lineRule="auto"/>
        <w:ind w:left="382" w:right="5380"/>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III.- Vivienda media / media alta. </w:t>
      </w:r>
    </w:p>
    <w:p w:rsidR="00F23808" w:rsidRPr="007E020B" w:rsidRDefault="00F23808" w:rsidP="00F23808">
      <w:pPr>
        <w:widowControl w:val="0"/>
        <w:spacing w:before="1" w:after="0" w:line="247" w:lineRule="auto"/>
        <w:ind w:left="382" w:right="5380"/>
        <w:rPr>
          <w:rFonts w:ascii="Arial" w:eastAsia="Times New Roman" w:hAnsi="Arial" w:cs="Arial"/>
          <w:sz w:val="24"/>
          <w:szCs w:val="24"/>
          <w:lang w:eastAsia="es-MX"/>
        </w:rPr>
      </w:pPr>
      <w:r w:rsidRPr="007E020B">
        <w:rPr>
          <w:rFonts w:ascii="Arial" w:eastAsia="Times New Roman" w:hAnsi="Arial" w:cs="Arial"/>
          <w:sz w:val="24"/>
          <w:szCs w:val="24"/>
          <w:lang w:eastAsia="es-MX"/>
        </w:rPr>
        <w:t>IV.- Vivienda alta.</w:t>
      </w:r>
    </w:p>
    <w:p w:rsidR="00F23808" w:rsidRPr="007E020B" w:rsidRDefault="00F23808" w:rsidP="00F23808">
      <w:pPr>
        <w:widowControl w:val="0"/>
        <w:spacing w:before="3" w:after="0" w:line="240" w:lineRule="auto"/>
        <w:ind w:left="382"/>
        <w:rPr>
          <w:rFonts w:ascii="Arial" w:eastAsia="Times New Roman" w:hAnsi="Arial" w:cs="Arial"/>
          <w:sz w:val="24"/>
          <w:szCs w:val="24"/>
          <w:lang w:eastAsia="es-MX"/>
        </w:rPr>
      </w:pPr>
      <w:r w:rsidRPr="007E020B">
        <w:rPr>
          <w:rFonts w:ascii="Arial" w:eastAsia="Times New Roman" w:hAnsi="Arial" w:cs="Arial"/>
          <w:sz w:val="24"/>
          <w:szCs w:val="24"/>
          <w:lang w:eastAsia="es-MX"/>
        </w:rPr>
        <w:t>V.- Vivienda residencial.</w:t>
      </w:r>
    </w:p>
    <w:p w:rsidR="00F23808" w:rsidRPr="007E020B" w:rsidRDefault="00F23808" w:rsidP="00F23808">
      <w:pPr>
        <w:widowControl w:val="0"/>
        <w:spacing w:before="159" w:after="0" w:line="247" w:lineRule="auto"/>
        <w:ind w:left="382" w:right="284"/>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los fraccionadores que construyan viviendas tipo I y II se les podrá aplicar un descuento hasta del 50% en el pago de los derechos.</w:t>
      </w:r>
    </w:p>
    <w:p w:rsidR="00F23808" w:rsidRPr="007E020B" w:rsidRDefault="00F23808" w:rsidP="00F23808">
      <w:pPr>
        <w:widowControl w:val="0"/>
        <w:spacing w:before="153" w:after="0" w:line="247" w:lineRule="auto"/>
        <w:ind w:left="382" w:right="284"/>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Además de los derechos de fraccionador, se cobrará la tarifa de los derechos por supervisión de las obras de Agua Potable (Red Hidráulica y Tanque Elevado) Alcantarillado y Saneamiento; de acuerdo a la siguiente tabla:</w:t>
      </w:r>
    </w:p>
    <w:p w:rsidR="00F23808" w:rsidRPr="007E020B" w:rsidRDefault="00F23808" w:rsidP="00F23808">
      <w:pPr>
        <w:widowControl w:val="0"/>
        <w:spacing w:before="2" w:after="0" w:line="240" w:lineRule="auto"/>
        <w:jc w:val="both"/>
        <w:rPr>
          <w:rFonts w:ascii="Arial" w:eastAsia="Times New Roman" w:hAnsi="Arial" w:cs="Arial"/>
          <w:sz w:val="24"/>
          <w:szCs w:val="24"/>
          <w:lang w:eastAsia="es-MX"/>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5"/>
        <w:gridCol w:w="3650"/>
      </w:tblGrid>
      <w:tr w:rsidR="00F23808" w:rsidRPr="007E020B" w:rsidTr="00F23808">
        <w:trPr>
          <w:trHeight w:val="382"/>
        </w:trPr>
        <w:tc>
          <w:tcPr>
            <w:tcW w:w="4005" w:type="dxa"/>
          </w:tcPr>
          <w:p w:rsidR="00F23808" w:rsidRPr="007E020B" w:rsidRDefault="00F23808" w:rsidP="00040399">
            <w:pPr>
              <w:spacing w:before="91" w:line="240" w:lineRule="auto"/>
              <w:ind w:left="1276" w:right="152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Concepto</w:t>
            </w:r>
          </w:p>
        </w:tc>
        <w:tc>
          <w:tcPr>
            <w:tcW w:w="3650" w:type="dxa"/>
          </w:tcPr>
          <w:p w:rsidR="00F23808" w:rsidRPr="007E020B" w:rsidRDefault="00F23808" w:rsidP="00F23808">
            <w:pPr>
              <w:spacing w:before="91" w:line="240" w:lineRule="auto"/>
              <w:ind w:left="1341" w:right="133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Monto</w:t>
            </w:r>
          </w:p>
        </w:tc>
      </w:tr>
      <w:tr w:rsidR="00F23808" w:rsidRPr="007E020B" w:rsidTr="00F23808">
        <w:trPr>
          <w:trHeight w:val="381"/>
        </w:trPr>
        <w:tc>
          <w:tcPr>
            <w:tcW w:w="4005"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Supervisión</w:t>
            </w:r>
          </w:p>
        </w:tc>
        <w:tc>
          <w:tcPr>
            <w:tcW w:w="3650"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3% del costo de la obra</w:t>
            </w:r>
          </w:p>
        </w:tc>
      </w:tr>
      <w:tr w:rsidR="00F23808" w:rsidRPr="007E020B" w:rsidTr="00F23808">
        <w:trPr>
          <w:trHeight w:val="382"/>
        </w:trPr>
        <w:tc>
          <w:tcPr>
            <w:tcW w:w="4005"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Recepción</w:t>
            </w:r>
          </w:p>
        </w:tc>
        <w:tc>
          <w:tcPr>
            <w:tcW w:w="3650"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1.5 % del costo de la obra</w:t>
            </w:r>
          </w:p>
        </w:tc>
      </w:tr>
      <w:tr w:rsidR="00F23808" w:rsidRPr="007E020B" w:rsidTr="00F23808">
        <w:trPr>
          <w:trHeight w:val="381"/>
        </w:trPr>
        <w:tc>
          <w:tcPr>
            <w:tcW w:w="4005"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Interconexiones</w:t>
            </w:r>
          </w:p>
        </w:tc>
        <w:tc>
          <w:tcPr>
            <w:tcW w:w="3650"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1,276 por c/u</w:t>
            </w:r>
          </w:p>
        </w:tc>
      </w:tr>
      <w:tr w:rsidR="00F23808" w:rsidRPr="007E020B" w:rsidTr="00F23808">
        <w:trPr>
          <w:trHeight w:val="382"/>
        </w:trPr>
        <w:tc>
          <w:tcPr>
            <w:tcW w:w="4005" w:type="dxa"/>
          </w:tcPr>
          <w:p w:rsidR="00F23808" w:rsidRPr="007E020B" w:rsidRDefault="00F23808" w:rsidP="00F23808">
            <w:pPr>
              <w:spacing w:before="92"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 de red existente</w:t>
            </w:r>
          </w:p>
        </w:tc>
        <w:tc>
          <w:tcPr>
            <w:tcW w:w="3650" w:type="dxa"/>
          </w:tcPr>
          <w:p w:rsidR="00F23808" w:rsidRPr="007E020B" w:rsidRDefault="00F23808" w:rsidP="00F23808">
            <w:pPr>
              <w:spacing w:before="92"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560 por vivienda</w:t>
            </w:r>
          </w:p>
        </w:tc>
      </w:tr>
    </w:tbl>
    <w:p w:rsidR="00F23808" w:rsidRPr="007E020B" w:rsidRDefault="00F23808" w:rsidP="00040399">
      <w:pPr>
        <w:widowControl w:val="0"/>
        <w:spacing w:before="100" w:after="0" w:line="249" w:lineRule="auto"/>
        <w:ind w:right="425"/>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El cobro del derecho por colocación de tomas para </w:t>
      </w:r>
      <w:r w:rsidR="00040399" w:rsidRPr="007E020B">
        <w:rPr>
          <w:rFonts w:ascii="Arial" w:eastAsia="Times New Roman" w:hAnsi="Arial" w:cs="Arial"/>
          <w:sz w:val="24"/>
          <w:szCs w:val="24"/>
          <w:lang w:eastAsia="es-MX"/>
        </w:rPr>
        <w:t>los comercios se realizará</w:t>
      </w:r>
      <w:r w:rsidRPr="007E020B">
        <w:rPr>
          <w:rFonts w:ascii="Arial" w:eastAsia="Times New Roman" w:hAnsi="Arial" w:cs="Arial"/>
          <w:sz w:val="24"/>
          <w:szCs w:val="24"/>
          <w:lang w:eastAsia="es-MX"/>
        </w:rPr>
        <w:t xml:space="preserve"> de acuerdo a la siguiente tabla:</w:t>
      </w:r>
    </w:p>
    <w:p w:rsidR="00F23808" w:rsidRPr="007E020B" w:rsidRDefault="00F23808" w:rsidP="00F23808">
      <w:pPr>
        <w:widowControl w:val="0"/>
        <w:spacing w:before="3" w:after="0" w:line="240" w:lineRule="auto"/>
        <w:rPr>
          <w:rFonts w:ascii="Arial" w:eastAsia="Times New Roman" w:hAnsi="Arial" w:cs="Arial"/>
          <w:sz w:val="24"/>
          <w:szCs w:val="24"/>
          <w:lang w:eastAsia="es-MX"/>
        </w:rPr>
      </w:pPr>
    </w:p>
    <w:tbl>
      <w:tblPr>
        <w:tblStyle w:val="TableNormal"/>
        <w:tblW w:w="0" w:type="auto"/>
        <w:tblInd w:w="2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85"/>
        <w:gridCol w:w="3118"/>
      </w:tblGrid>
      <w:tr w:rsidR="00F23808" w:rsidRPr="007E020B" w:rsidTr="00040399">
        <w:trPr>
          <w:trHeight w:val="628"/>
        </w:trPr>
        <w:tc>
          <w:tcPr>
            <w:tcW w:w="1985" w:type="dxa"/>
          </w:tcPr>
          <w:p w:rsidR="00F23808" w:rsidRPr="007E020B" w:rsidRDefault="00F23808" w:rsidP="00040399">
            <w:pPr>
              <w:spacing w:line="240" w:lineRule="auto"/>
              <w:ind w:left="417" w:right="416" w:firstLine="5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Diámetro de la toma</w:t>
            </w:r>
          </w:p>
        </w:tc>
        <w:tc>
          <w:tcPr>
            <w:tcW w:w="3118" w:type="dxa"/>
          </w:tcPr>
          <w:p w:rsidR="00F23808" w:rsidRPr="007E020B" w:rsidRDefault="00F23808" w:rsidP="00F23808">
            <w:pPr>
              <w:spacing w:line="240" w:lineRule="auto"/>
              <w:ind w:left="542" w:right="416" w:firstLine="52"/>
              <w:jc w:val="center"/>
              <w:rPr>
                <w:rFonts w:ascii="Arial" w:eastAsia="Times New Roman" w:hAnsi="Arial" w:cs="Arial"/>
                <w:sz w:val="24"/>
                <w:szCs w:val="24"/>
                <w:lang w:eastAsia="es-MX"/>
              </w:rPr>
            </w:pPr>
          </w:p>
          <w:p w:rsidR="00F23808" w:rsidRPr="007E020B" w:rsidRDefault="00F23808" w:rsidP="00F23808">
            <w:pPr>
              <w:spacing w:line="240" w:lineRule="auto"/>
              <w:ind w:left="542" w:right="416" w:firstLine="52"/>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Monto</w:t>
            </w:r>
          </w:p>
        </w:tc>
      </w:tr>
      <w:tr w:rsidR="00F23808" w:rsidRPr="007E020B" w:rsidTr="00F23808">
        <w:trPr>
          <w:trHeight w:val="414"/>
        </w:trPr>
        <w:tc>
          <w:tcPr>
            <w:tcW w:w="1985" w:type="dxa"/>
          </w:tcPr>
          <w:p w:rsidR="00F23808" w:rsidRPr="007E020B" w:rsidRDefault="00F23808" w:rsidP="00F23808">
            <w:pPr>
              <w:spacing w:before="115" w:line="240" w:lineRule="auto"/>
              <w:ind w:left="696"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w:t>
            </w:r>
          </w:p>
        </w:tc>
        <w:tc>
          <w:tcPr>
            <w:tcW w:w="3118" w:type="dxa"/>
          </w:tcPr>
          <w:p w:rsidR="00F23808" w:rsidRPr="007E020B" w:rsidRDefault="00F23808" w:rsidP="00F23808">
            <w:pPr>
              <w:spacing w:before="115"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$ 3,330.00</w:t>
            </w:r>
          </w:p>
        </w:tc>
      </w:tr>
      <w:tr w:rsidR="00F23808" w:rsidRPr="007E020B" w:rsidTr="00F23808">
        <w:trPr>
          <w:trHeight w:val="399"/>
        </w:trPr>
        <w:tc>
          <w:tcPr>
            <w:tcW w:w="1985" w:type="dxa"/>
          </w:tcPr>
          <w:p w:rsidR="00F23808" w:rsidRPr="007E020B" w:rsidRDefault="00F23808" w:rsidP="00F23808">
            <w:pPr>
              <w:spacing w:before="100" w:line="240" w:lineRule="auto"/>
              <w:ind w:left="696"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w:t>
            </w:r>
          </w:p>
        </w:tc>
        <w:tc>
          <w:tcPr>
            <w:tcW w:w="3118" w:type="dxa"/>
          </w:tcPr>
          <w:p w:rsidR="00F23808" w:rsidRPr="007E020B" w:rsidRDefault="00F23808" w:rsidP="00F23808">
            <w:pPr>
              <w:spacing w:before="100"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$ 9,990.00</w:t>
            </w:r>
          </w:p>
        </w:tc>
      </w:tr>
      <w:tr w:rsidR="00F23808" w:rsidRPr="007E020B" w:rsidTr="00F23808">
        <w:trPr>
          <w:trHeight w:val="399"/>
        </w:trPr>
        <w:tc>
          <w:tcPr>
            <w:tcW w:w="1985" w:type="dxa"/>
          </w:tcPr>
          <w:p w:rsidR="00F23808" w:rsidRPr="007E020B" w:rsidRDefault="00F23808" w:rsidP="00F23808">
            <w:pPr>
              <w:spacing w:before="101" w:line="240" w:lineRule="auto"/>
              <w:ind w:left="697" w:right="69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3118"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$ 19,980.00</w:t>
            </w:r>
          </w:p>
        </w:tc>
      </w:tr>
      <w:tr w:rsidR="00F23808" w:rsidRPr="007E020B" w:rsidTr="00F23808">
        <w:trPr>
          <w:trHeight w:val="399"/>
        </w:trPr>
        <w:tc>
          <w:tcPr>
            <w:tcW w:w="1985" w:type="dxa"/>
          </w:tcPr>
          <w:p w:rsidR="00F23808" w:rsidRPr="007E020B" w:rsidRDefault="00F23808" w:rsidP="00040399">
            <w:pPr>
              <w:spacing w:before="100" w:line="240" w:lineRule="auto"/>
              <w:ind w:left="559" w:right="69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 1/4"</w:t>
            </w:r>
          </w:p>
        </w:tc>
        <w:tc>
          <w:tcPr>
            <w:tcW w:w="3118" w:type="dxa"/>
          </w:tcPr>
          <w:p w:rsidR="00F23808" w:rsidRPr="007E020B" w:rsidRDefault="00F23808" w:rsidP="00F23808">
            <w:pPr>
              <w:spacing w:before="100"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$ 33,300.00</w:t>
            </w:r>
          </w:p>
        </w:tc>
      </w:tr>
      <w:tr w:rsidR="00F23808" w:rsidRPr="007E020B" w:rsidTr="00F23808">
        <w:trPr>
          <w:trHeight w:val="400"/>
        </w:trPr>
        <w:tc>
          <w:tcPr>
            <w:tcW w:w="1985" w:type="dxa"/>
          </w:tcPr>
          <w:p w:rsidR="00F23808" w:rsidRPr="007E020B" w:rsidRDefault="00040399" w:rsidP="00040399">
            <w:pPr>
              <w:spacing w:before="101" w:line="240" w:lineRule="auto"/>
              <w:ind w:left="559" w:right="691"/>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1 1/2"</w:t>
            </w:r>
          </w:p>
        </w:tc>
        <w:tc>
          <w:tcPr>
            <w:tcW w:w="3118" w:type="dxa"/>
          </w:tcPr>
          <w:p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$ 53,280.00</w:t>
            </w:r>
          </w:p>
        </w:tc>
      </w:tr>
      <w:tr w:rsidR="00F23808" w:rsidRPr="007E020B" w:rsidTr="00F23808">
        <w:trPr>
          <w:trHeight w:val="400"/>
        </w:trPr>
        <w:tc>
          <w:tcPr>
            <w:tcW w:w="1985" w:type="dxa"/>
          </w:tcPr>
          <w:p w:rsidR="00F23808" w:rsidRPr="007E020B" w:rsidRDefault="00F23808" w:rsidP="00F23808">
            <w:pPr>
              <w:spacing w:before="101" w:line="240" w:lineRule="auto"/>
              <w:ind w:left="697" w:right="69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3118"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$ 106,560.00</w:t>
            </w:r>
          </w:p>
        </w:tc>
      </w:tr>
      <w:tr w:rsidR="00F23808" w:rsidRPr="007E020B" w:rsidTr="00F23808">
        <w:trPr>
          <w:trHeight w:val="400"/>
        </w:trPr>
        <w:tc>
          <w:tcPr>
            <w:tcW w:w="1985" w:type="dxa"/>
          </w:tcPr>
          <w:p w:rsidR="00F23808" w:rsidRPr="007E020B" w:rsidRDefault="00F23808" w:rsidP="00040399">
            <w:pPr>
              <w:spacing w:before="101" w:line="240" w:lineRule="auto"/>
              <w:ind w:left="559"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 1/1"</w:t>
            </w:r>
          </w:p>
        </w:tc>
        <w:tc>
          <w:tcPr>
            <w:tcW w:w="3118" w:type="dxa"/>
          </w:tcPr>
          <w:p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$ 189,810.00</w:t>
            </w:r>
          </w:p>
        </w:tc>
      </w:tr>
    </w:tbl>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VIII</w:t>
      </w:r>
    </w:p>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Servicio de Rastro y Supervisión Sanitaria de Matanza de Animales de Consumo</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44.- </w:t>
      </w:r>
      <w:r w:rsidRPr="007E020B">
        <w:rPr>
          <w:rFonts w:ascii="Arial" w:eastAsia="Times New Roman" w:hAnsi="Arial" w:cs="Arial"/>
          <w:sz w:val="24"/>
          <w:szCs w:val="24"/>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supervisión sanitaria: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00040399">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.45 UMA por cabeza.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00040399">
        <w:rPr>
          <w:rFonts w:ascii="Arial" w:eastAsia="Times New Roman" w:hAnsi="Arial" w:cs="Arial"/>
          <w:sz w:val="24"/>
          <w:szCs w:val="24"/>
          <w:lang w:eastAsia="es-MX"/>
        </w:rPr>
        <w:t xml:space="preserve"> </w:t>
      </w:r>
      <w:r w:rsidR="00040399">
        <w:rPr>
          <w:rFonts w:ascii="Arial" w:eastAsia="Times New Roman" w:hAnsi="Arial" w:cs="Arial"/>
          <w:sz w:val="24"/>
          <w:szCs w:val="24"/>
          <w:lang w:eastAsia="es-MX"/>
        </w:rPr>
        <w:tab/>
        <w:t xml:space="preserve"> .</w:t>
      </w:r>
      <w:r w:rsidRPr="007E020B">
        <w:rPr>
          <w:rFonts w:ascii="Arial" w:eastAsia="Times New Roman" w:hAnsi="Arial" w:cs="Arial"/>
          <w:sz w:val="24"/>
          <w:szCs w:val="24"/>
          <w:lang w:eastAsia="es-MX"/>
        </w:rPr>
        <w:t>30 UMA por cabeza</w:t>
      </w:r>
    </w:p>
    <w:p w:rsidR="00F23808" w:rsidRPr="007E020B" w:rsidRDefault="00F23808" w:rsidP="00F23808">
      <w:pPr>
        <w:widowControl w:val="0"/>
        <w:tabs>
          <w:tab w:val="left" w:pos="2127"/>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040399">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.25 UMA por cabeza</w:t>
      </w:r>
    </w:p>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autorización de matanza: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t>.30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t>.30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040399">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Por autorización a matarifes</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Ganado vacuno           .30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Ganado porcino          .30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III.- </w:t>
      </w:r>
      <w:r w:rsidRPr="007E020B">
        <w:rPr>
          <w:rFonts w:ascii="Arial" w:eastAsia="Times New Roman" w:hAnsi="Arial" w:cs="Arial"/>
          <w:sz w:val="24"/>
          <w:szCs w:val="24"/>
          <w:lang w:eastAsia="es-MX"/>
        </w:rPr>
        <w:t>Ganado Caprino        .30 UMA por cabeza.</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uso de corrales del rastro se pagarán de acuerdo a la siguiente tarifa: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.25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Pr="007E020B">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ab/>
        <w:t>.25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2B5286">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transporte, se pagará de</w:t>
      </w:r>
      <w:r w:rsidR="002B5286">
        <w:rPr>
          <w:rFonts w:ascii="Arial" w:eastAsia="Times New Roman" w:hAnsi="Arial" w:cs="Arial"/>
          <w:sz w:val="24"/>
          <w:szCs w:val="24"/>
          <w:lang w:eastAsia="es-MX"/>
        </w:rPr>
        <w:t xml:space="preserve"> acuerdo a la siguiente tarifa: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2B5286">
        <w:rPr>
          <w:rFonts w:ascii="Arial" w:eastAsia="Times New Roman" w:hAnsi="Arial" w:cs="Arial"/>
          <w:sz w:val="24"/>
          <w:szCs w:val="24"/>
          <w:lang w:eastAsia="es-MX"/>
        </w:rPr>
        <w:t xml:space="preserve">- Ganado caprino     </w:t>
      </w:r>
      <w:r w:rsidR="002B5286">
        <w:rPr>
          <w:rFonts w:ascii="Arial" w:eastAsia="Times New Roman" w:hAnsi="Arial" w:cs="Arial"/>
          <w:sz w:val="24"/>
          <w:szCs w:val="24"/>
          <w:lang w:eastAsia="es-MX"/>
        </w:rPr>
        <w:tab/>
      </w:r>
      <w:r w:rsidRPr="007E020B">
        <w:rPr>
          <w:rFonts w:ascii="Arial" w:eastAsia="Times New Roman" w:hAnsi="Arial" w:cs="Arial"/>
          <w:sz w:val="24"/>
          <w:szCs w:val="24"/>
          <w:lang w:eastAsia="es-MX"/>
        </w:rPr>
        <w:t>.30 UMA por cabeza y por día</w:t>
      </w:r>
    </w:p>
    <w:p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IX</w:t>
      </w:r>
    </w:p>
    <w:p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Certificados y Constancias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45.- </w:t>
      </w:r>
      <w:r w:rsidRPr="007E020B">
        <w:rPr>
          <w:rFonts w:ascii="Arial" w:eastAsia="Times New Roman" w:hAnsi="Arial" w:cs="Arial"/>
          <w:sz w:val="24"/>
          <w:szCs w:val="24"/>
          <w:lang w:eastAsia="es-MX"/>
        </w:rPr>
        <w:t>Por los certificados y constancias que expida la autoridad municipal, se pagarán las cuotas siguientes: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 xml:space="preserve">Por cada certificado que expida el Ayuntamiento……………………………………   </w:t>
      </w:r>
      <w:r w:rsidRPr="007E020B">
        <w:rPr>
          <w:rFonts w:ascii="Arial" w:eastAsia="Times New Roman" w:hAnsi="Arial" w:cs="Arial"/>
          <w:sz w:val="24"/>
          <w:szCs w:val="24"/>
          <w:lang w:eastAsia="es-MX"/>
        </w:rPr>
        <w:tab/>
        <w:t xml:space="preserve">  .55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 </w:t>
      </w:r>
      <w:r w:rsidRPr="007E020B">
        <w:rPr>
          <w:rFonts w:ascii="Arial" w:eastAsia="Times New Roman" w:hAnsi="Arial" w:cs="Arial"/>
          <w:sz w:val="24"/>
          <w:szCs w:val="24"/>
          <w:lang w:eastAsia="es-MX"/>
        </w:rPr>
        <w:t>Por cada copia certificada que ex</w:t>
      </w:r>
      <w:r w:rsidR="002B5286">
        <w:rPr>
          <w:rFonts w:ascii="Arial" w:eastAsia="Times New Roman" w:hAnsi="Arial" w:cs="Arial"/>
          <w:sz w:val="24"/>
          <w:szCs w:val="24"/>
          <w:lang w:eastAsia="es-MX"/>
        </w:rPr>
        <w:t>pida el Ayuntamiento……………………………………..</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.04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cada constancia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.55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IV.</w:t>
      </w:r>
      <w:r w:rsidRPr="007E020B">
        <w:rPr>
          <w:rFonts w:ascii="Arial" w:eastAsia="Times New Roman" w:hAnsi="Arial" w:cs="Arial"/>
          <w:sz w:val="24"/>
          <w:szCs w:val="24"/>
          <w:lang w:eastAsia="es-MX"/>
        </w:rPr>
        <w:t>- Por cada copia simple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.02 UMA</w:t>
      </w:r>
    </w:p>
    <w:p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uso y aprovechamiento de los Bienes de Dominio Público del Patrimonio Municipal</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val="es-ES"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46.- </w:t>
      </w:r>
      <w:r w:rsidRPr="007E020B">
        <w:rPr>
          <w:rFonts w:ascii="Arial" w:eastAsia="Times New Roman" w:hAnsi="Arial" w:cs="Arial"/>
          <w:sz w:val="24"/>
          <w:szCs w:val="24"/>
          <w:lang w:eastAsia="es-MX"/>
        </w:rPr>
        <w:t>Los derechos por servicios de mercados se causarán y pagarán de conformidad con las siguientes tarifas: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1807"/>
      </w:tblGrid>
      <w:tr w:rsidR="00F23808" w:rsidRPr="007E020B" w:rsidTr="00F23808">
        <w:tc>
          <w:tcPr>
            <w:tcW w:w="5875" w:type="dxa"/>
            <w:vAlign w:val="center"/>
          </w:tcPr>
          <w:p w:rsidR="00F23808" w:rsidRPr="007E020B" w:rsidRDefault="00F23808" w:rsidP="00F23808">
            <w:pPr>
              <w:widowControl w:val="0"/>
              <w:autoSpaceDE w:val="0"/>
              <w:autoSpaceDN w:val="0"/>
              <w:adjustRightInd w:val="0"/>
              <w:spacing w:line="360" w:lineRule="auto"/>
              <w:rPr>
                <w:rFonts w:ascii="Arial" w:hAnsi="Arial" w:cs="Arial"/>
                <w:b/>
                <w:bCs/>
                <w:sz w:val="24"/>
                <w:szCs w:val="24"/>
                <w:lang w:eastAsia="es-MX"/>
              </w:rPr>
            </w:pPr>
            <w:r w:rsidRPr="007E020B">
              <w:rPr>
                <w:rFonts w:ascii="Arial" w:hAnsi="Arial" w:cs="Arial"/>
                <w:b/>
                <w:bCs/>
                <w:sz w:val="24"/>
                <w:szCs w:val="24"/>
                <w:lang w:eastAsia="es-MX"/>
              </w:rPr>
              <w:t xml:space="preserve">I.- </w:t>
            </w:r>
            <w:r w:rsidRPr="007E020B">
              <w:rPr>
                <w:rFonts w:ascii="Arial" w:hAnsi="Arial" w:cs="Arial"/>
                <w:sz w:val="24"/>
                <w:szCs w:val="24"/>
                <w:lang w:eastAsia="es-MX"/>
              </w:rPr>
              <w:t xml:space="preserve"> Locales comerciales </w:t>
            </w:r>
          </w:p>
        </w:tc>
        <w:tc>
          <w:tcPr>
            <w:tcW w:w="1859" w:type="dxa"/>
            <w:vAlign w:val="center"/>
          </w:tcPr>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$10.00  x día</w:t>
            </w:r>
          </w:p>
        </w:tc>
      </w:tr>
      <w:tr w:rsidR="00F23808" w:rsidRPr="007E020B" w:rsidTr="00F23808">
        <w:tc>
          <w:tcPr>
            <w:tcW w:w="5875" w:type="dxa"/>
            <w:vAlign w:val="center"/>
          </w:tcPr>
          <w:p w:rsidR="00F23808" w:rsidRPr="007E020B" w:rsidRDefault="00F23808" w:rsidP="00F23808">
            <w:pPr>
              <w:widowControl w:val="0"/>
              <w:autoSpaceDE w:val="0"/>
              <w:autoSpaceDN w:val="0"/>
              <w:adjustRightInd w:val="0"/>
              <w:spacing w:line="360" w:lineRule="auto"/>
              <w:rPr>
                <w:rFonts w:ascii="Arial" w:hAnsi="Arial" w:cs="Arial"/>
                <w:bCs/>
                <w:sz w:val="24"/>
                <w:szCs w:val="24"/>
                <w:lang w:eastAsia="es-MX"/>
              </w:rPr>
            </w:pPr>
            <w:r w:rsidRPr="007E020B">
              <w:rPr>
                <w:rFonts w:ascii="Arial" w:hAnsi="Arial" w:cs="Arial"/>
                <w:b/>
                <w:bCs/>
                <w:sz w:val="24"/>
                <w:szCs w:val="24"/>
                <w:lang w:eastAsia="es-MX"/>
              </w:rPr>
              <w:t xml:space="preserve">II.- </w:t>
            </w:r>
            <w:r w:rsidRPr="007E020B">
              <w:rPr>
                <w:rFonts w:ascii="Arial" w:hAnsi="Arial" w:cs="Arial"/>
                <w:bCs/>
                <w:sz w:val="24"/>
                <w:szCs w:val="24"/>
                <w:lang w:eastAsia="es-MX"/>
              </w:rPr>
              <w:t xml:space="preserve"> Mesetas ubicadas en el mercado de carnes y verduras.</w:t>
            </w:r>
          </w:p>
        </w:tc>
        <w:tc>
          <w:tcPr>
            <w:tcW w:w="1859" w:type="dxa"/>
            <w:vAlign w:val="center"/>
          </w:tcPr>
          <w:p w:rsidR="00F23808" w:rsidRPr="007E020B" w:rsidRDefault="00F23808" w:rsidP="00F23808">
            <w:pPr>
              <w:widowControl w:val="0"/>
              <w:autoSpaceDE w:val="0"/>
              <w:autoSpaceDN w:val="0"/>
              <w:adjustRightInd w:val="0"/>
              <w:spacing w:line="360" w:lineRule="auto"/>
              <w:rPr>
                <w:rFonts w:ascii="Arial" w:hAnsi="Arial" w:cs="Arial"/>
                <w:b/>
                <w:bCs/>
                <w:sz w:val="24"/>
                <w:szCs w:val="24"/>
                <w:lang w:eastAsia="es-MX"/>
              </w:rPr>
            </w:pPr>
            <w:r w:rsidRPr="007E020B">
              <w:rPr>
                <w:rFonts w:ascii="Arial" w:hAnsi="Arial" w:cs="Arial"/>
                <w:bCs/>
                <w:sz w:val="24"/>
                <w:szCs w:val="24"/>
                <w:lang w:eastAsia="es-MX"/>
              </w:rPr>
              <w:t>$10.00 x  día</w:t>
            </w:r>
          </w:p>
        </w:tc>
      </w:tr>
      <w:tr w:rsidR="00F23808" w:rsidRPr="007E020B" w:rsidTr="002B5286">
        <w:trPr>
          <w:trHeight w:val="928"/>
        </w:trPr>
        <w:tc>
          <w:tcPr>
            <w:tcW w:w="5875" w:type="dxa"/>
          </w:tcPr>
          <w:p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t>III.-</w:t>
            </w:r>
            <w:r w:rsidRPr="007E020B">
              <w:rPr>
                <w:rFonts w:ascii="Arial" w:hAnsi="Arial" w:cs="Arial"/>
                <w:sz w:val="24"/>
                <w:szCs w:val="24"/>
                <w:lang w:eastAsia="es-MX"/>
              </w:rPr>
              <w:t xml:space="preserve"> Locatarios semifijos.</w:t>
            </w:r>
          </w:p>
          <w:p w:rsidR="00F23808" w:rsidRDefault="00F23808" w:rsidP="002B5286">
            <w:pPr>
              <w:widowControl w:val="0"/>
              <w:autoSpaceDE w:val="0"/>
              <w:autoSpaceDN w:val="0"/>
              <w:adjustRightInd w:val="0"/>
              <w:spacing w:line="360" w:lineRule="auto"/>
              <w:rPr>
                <w:rFonts w:ascii="Arial" w:hAnsi="Arial" w:cs="Arial"/>
                <w:sz w:val="24"/>
                <w:szCs w:val="24"/>
                <w:lang w:eastAsia="es-MX"/>
              </w:rPr>
            </w:pPr>
          </w:p>
          <w:p w:rsidR="002B5286" w:rsidRPr="007E020B" w:rsidRDefault="002B5286" w:rsidP="002B5286">
            <w:pPr>
              <w:widowControl w:val="0"/>
              <w:autoSpaceDE w:val="0"/>
              <w:autoSpaceDN w:val="0"/>
              <w:adjustRightInd w:val="0"/>
              <w:spacing w:line="360" w:lineRule="auto"/>
              <w:rPr>
                <w:rFonts w:ascii="Arial" w:hAnsi="Arial" w:cs="Arial"/>
                <w:sz w:val="24"/>
                <w:szCs w:val="24"/>
                <w:lang w:eastAsia="es-MX"/>
              </w:rPr>
            </w:pPr>
          </w:p>
          <w:p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t xml:space="preserve">IV.- </w:t>
            </w:r>
            <w:r w:rsidRPr="007E020B">
              <w:rPr>
                <w:rFonts w:ascii="Arial" w:hAnsi="Arial" w:cs="Arial"/>
                <w:sz w:val="24"/>
                <w:szCs w:val="24"/>
                <w:lang w:eastAsia="es-MX"/>
              </w:rPr>
              <w:t xml:space="preserve">Renovación en el Padrón </w:t>
            </w:r>
          </w:p>
          <w:p w:rsidR="00F23808" w:rsidRPr="007E020B" w:rsidRDefault="00F23808" w:rsidP="002B5286">
            <w:pPr>
              <w:widowControl w:val="0"/>
              <w:autoSpaceDE w:val="0"/>
              <w:autoSpaceDN w:val="0"/>
              <w:adjustRightInd w:val="0"/>
              <w:spacing w:line="360" w:lineRule="auto"/>
              <w:rPr>
                <w:rFonts w:ascii="Arial" w:hAnsi="Arial" w:cs="Arial"/>
                <w:b/>
                <w:bCs/>
                <w:sz w:val="24"/>
                <w:szCs w:val="24"/>
                <w:lang w:eastAsia="es-MX"/>
              </w:rPr>
            </w:pPr>
          </w:p>
        </w:tc>
        <w:tc>
          <w:tcPr>
            <w:tcW w:w="1859" w:type="dxa"/>
            <w:vAlign w:val="center"/>
          </w:tcPr>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$ 5.00 por metro y por día.</w:t>
            </w:r>
          </w:p>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$150.00 anuales.</w:t>
            </w:r>
          </w:p>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p>
        </w:tc>
      </w:tr>
    </w:tbl>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2B5286" w:rsidP="00F23808">
      <w:pPr>
        <w:widowControl w:val="0"/>
        <w:tabs>
          <w:tab w:val="left" w:pos="1494"/>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Puestos (</w:t>
      </w:r>
      <w:r w:rsidR="00F23808" w:rsidRPr="007E020B">
        <w:rPr>
          <w:rFonts w:ascii="Arial" w:eastAsia="Times New Roman" w:hAnsi="Arial" w:cs="Arial"/>
          <w:sz w:val="24"/>
          <w:szCs w:val="24"/>
          <w:lang w:eastAsia="es-MX"/>
        </w:rPr>
        <w:t xml:space="preserve">ambulantes) en la vía pública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Pequeño (2m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r w:rsidR="002B5286" w:rsidRPr="007E020B">
        <w:rPr>
          <w:rFonts w:ascii="Arial" w:eastAsia="Times New Roman" w:hAnsi="Arial" w:cs="Arial"/>
          <w:sz w:val="24"/>
          <w:szCs w:val="24"/>
          <w:lang w:eastAsia="es-MX"/>
        </w:rPr>
        <w:t>$ 10.00</w:t>
      </w:r>
      <w:r w:rsidRPr="007E020B">
        <w:rPr>
          <w:rFonts w:ascii="Arial" w:eastAsia="Times New Roman" w:hAnsi="Arial" w:cs="Arial"/>
          <w:sz w:val="24"/>
          <w:szCs w:val="24"/>
          <w:lang w:eastAsia="es-MX"/>
        </w:rPr>
        <w:t xml:space="preserve"> x día</w:t>
      </w: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Mediano (3m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$ 15.00 x día</w:t>
      </w: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Grande (10m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$ 25.00 x día</w:t>
      </w: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Vendedores ambulantes con camioneta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$ 10.00 x día</w:t>
      </w:r>
    </w:p>
    <w:p w:rsidR="00F23808" w:rsidRPr="007E020B" w:rsidRDefault="00F23808" w:rsidP="00F23808">
      <w:pPr>
        <w:widowControl w:val="0"/>
        <w:autoSpaceDE w:val="0"/>
        <w:autoSpaceDN w:val="0"/>
        <w:adjustRightInd w:val="0"/>
        <w:spacing w:after="0" w:line="360" w:lineRule="auto"/>
        <w:contextualSpacing/>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lastRenderedPageBreak/>
        <w:t>CAPÍTULO XI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Servicio Público de Panteones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47.- </w:t>
      </w:r>
      <w:r w:rsidRPr="007E020B">
        <w:rPr>
          <w:rFonts w:ascii="Arial" w:eastAsia="Times New Roman" w:hAnsi="Arial" w:cs="Arial"/>
          <w:sz w:val="24"/>
          <w:szCs w:val="24"/>
          <w:lang w:eastAsia="es-MX"/>
        </w:rPr>
        <w:t>Los derechos a que se refiere este capítulo, se causarán y pagarán conforme a las siguientes cuotas: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I.</w:t>
      </w:r>
      <w:r w:rsidRPr="007E020B">
        <w:rPr>
          <w:rFonts w:ascii="Arial" w:eastAsia="Times New Roman" w:hAnsi="Arial" w:cs="Arial"/>
          <w:b/>
          <w:sz w:val="24"/>
          <w:szCs w:val="24"/>
          <w:lang w:eastAsia="es-MX"/>
        </w:rPr>
        <w:t>- Servicios:</w:t>
      </w:r>
    </w:p>
    <w:p w:rsidR="00F23808" w:rsidRPr="007E020B" w:rsidRDefault="00F23808" w:rsidP="00F23808">
      <w:pPr>
        <w:widowControl w:val="0"/>
        <w:autoSpaceDE w:val="0"/>
        <w:autoSpaceDN w:val="0"/>
        <w:adjustRightInd w:val="0"/>
        <w:spacing w:after="0" w:line="360" w:lineRule="auto"/>
        <w:ind w:firstLine="720"/>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                                                                                                            V.U.M.A</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6"/>
        <w:gridCol w:w="1154"/>
      </w:tblGrid>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 Servicio de inhumación en secciones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3.84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2.- Servicio de inhumación en fosa común</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1.94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3.- Servicio de exhumación en secciones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3.74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4.- Servicio de exhumación en fosa común</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1.84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5.- Actualización de documentos por concesiones a perpetuidad</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.94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6.- Expedición de duplicados por documentos de concesiones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.47</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7.- Venta de osarios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26.04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8.- Renta de bóvedas para adulto por dos años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13.05</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9.- Renta de bóvedas para infantes por dos años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11.04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10.- Renta de bóvedas para recién nacidos por dos años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8.05</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11.- Servicio funerario básico (caja normal, traslado y mobiliario de velación)                 </w:t>
            </w:r>
          </w:p>
        </w:tc>
        <w:tc>
          <w:tcPr>
            <w:tcW w:w="1169" w:type="dxa"/>
          </w:tcPr>
          <w:p w:rsidR="00F23808" w:rsidRPr="007E020B" w:rsidRDefault="00F23808" w:rsidP="00F23808">
            <w:pPr>
              <w:spacing w:line="360" w:lineRule="auto"/>
              <w:jc w:val="center"/>
              <w:rPr>
                <w:rFonts w:ascii="Arial" w:hAnsi="Arial" w:cs="Arial"/>
                <w:bCs/>
                <w:sz w:val="24"/>
                <w:szCs w:val="24"/>
                <w:lang w:eastAsia="es-MX"/>
              </w:rPr>
            </w:pPr>
            <w:r w:rsidRPr="007E020B">
              <w:rPr>
                <w:rFonts w:ascii="Arial" w:hAnsi="Arial" w:cs="Arial"/>
                <w:b/>
                <w:bCs/>
                <w:sz w:val="24"/>
                <w:szCs w:val="24"/>
                <w:lang w:eastAsia="es-MX"/>
              </w:rPr>
              <w:t>38.00</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12.- Servicio funerario con caja de ventanilla (Traslado de cortejo, equipo de velación y caja de ventanilla)                 </w:t>
            </w:r>
          </w:p>
        </w:tc>
        <w:tc>
          <w:tcPr>
            <w:tcW w:w="1169" w:type="dxa"/>
          </w:tcPr>
          <w:p w:rsidR="00F23808" w:rsidRPr="007E020B" w:rsidRDefault="00F23808" w:rsidP="00F23808">
            <w:pPr>
              <w:spacing w:line="360" w:lineRule="auto"/>
              <w:jc w:val="center"/>
              <w:rPr>
                <w:rFonts w:ascii="Arial" w:hAnsi="Arial" w:cs="Arial"/>
                <w:bCs/>
                <w:sz w:val="24"/>
                <w:szCs w:val="24"/>
                <w:lang w:eastAsia="es-MX"/>
              </w:rPr>
            </w:pPr>
            <w:r w:rsidRPr="007E020B">
              <w:rPr>
                <w:rFonts w:ascii="Arial" w:hAnsi="Arial" w:cs="Arial"/>
                <w:b/>
                <w:bCs/>
                <w:sz w:val="24"/>
                <w:szCs w:val="24"/>
                <w:lang w:eastAsia="es-MX"/>
              </w:rPr>
              <w:t>45.00</w:t>
            </w:r>
          </w:p>
          <w:p w:rsidR="00F23808" w:rsidRPr="007E020B" w:rsidRDefault="00F23808" w:rsidP="00F23808">
            <w:pPr>
              <w:spacing w:line="360" w:lineRule="auto"/>
              <w:jc w:val="center"/>
              <w:rPr>
                <w:rFonts w:ascii="Arial" w:hAnsi="Arial" w:cs="Arial"/>
                <w:b/>
                <w:bCs/>
                <w:sz w:val="24"/>
                <w:szCs w:val="24"/>
                <w:lang w:eastAsia="es-MX"/>
              </w:rPr>
            </w:pPr>
          </w:p>
        </w:tc>
      </w:tr>
    </w:tbl>
    <w:p w:rsidR="00F23808" w:rsidRPr="007E020B" w:rsidRDefault="00F23808" w:rsidP="00F23808">
      <w:pPr>
        <w:spacing w:after="0" w:line="360" w:lineRule="auto"/>
        <w:jc w:val="right"/>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Lo trabajos en el interior del cementerio, serán los que consistan en:</w:t>
      </w:r>
    </w:p>
    <w:p w:rsidR="00F23808" w:rsidRPr="007E020B" w:rsidRDefault="00F23808" w:rsidP="00F23808">
      <w:pPr>
        <w:spacing w:after="0" w:line="360" w:lineRule="auto"/>
        <w:jc w:val="both"/>
        <w:rPr>
          <w:rFonts w:ascii="Arial" w:eastAsia="Times New Roman" w:hAnsi="Arial" w:cs="Arial"/>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gridCol w:w="1161"/>
      </w:tblGrid>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 Permisos de pintura y rotulación</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.40</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2.- Por restauración e instalación de monumentos de cemento</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1.35</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3.- Por restauración e instalación de monumentos de granito</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2.65</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4.- Por restauración e instalación de monumentos de cualquier otro material</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2.20</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5.- Cualquier trabajo diverso a los previstos con antelación</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2.18</w:t>
            </w:r>
          </w:p>
        </w:tc>
      </w:tr>
    </w:tbl>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En las fosas o criptas para niños, las tarifas aplicadas a cada uno de los conceptos serán el 50% de las aplicadas por los adultos.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4"/>
        <w:gridCol w:w="1156"/>
      </w:tblGrid>
      <w:tr w:rsidR="00F23808" w:rsidRPr="007E020B" w:rsidTr="00F23808">
        <w:trPr>
          <w:trHeight w:val="624"/>
          <w:jc w:val="center"/>
        </w:trPr>
        <w:tc>
          <w:tcPr>
            <w:tcW w:w="7905" w:type="dxa"/>
          </w:tcPr>
          <w:p w:rsidR="00F23808" w:rsidRPr="007E020B" w:rsidRDefault="00F23808" w:rsidP="00F23808">
            <w:pPr>
              <w:spacing w:line="360" w:lineRule="auto"/>
              <w:rPr>
                <w:rFonts w:ascii="Arial" w:hAnsi="Arial" w:cs="Arial"/>
                <w:b/>
                <w:sz w:val="24"/>
                <w:szCs w:val="24"/>
                <w:lang w:eastAsia="es-MX"/>
              </w:rPr>
            </w:pPr>
            <w:r w:rsidRPr="007E020B">
              <w:rPr>
                <w:rFonts w:ascii="Arial" w:hAnsi="Arial" w:cs="Arial"/>
                <w:b/>
                <w:sz w:val="24"/>
                <w:szCs w:val="24"/>
                <w:lang w:eastAsia="es-MX"/>
              </w:rPr>
              <w:t>II.-  Permiso de mantenimiento o construcción de cripta o gaveta en cualquiera de las clases de los panteones municipales.</w:t>
            </w:r>
          </w:p>
          <w:p w:rsidR="00F23808" w:rsidRPr="007E020B" w:rsidRDefault="00F23808" w:rsidP="00F23808">
            <w:pPr>
              <w:spacing w:line="360" w:lineRule="auto"/>
              <w:rPr>
                <w:rFonts w:ascii="Arial" w:hAnsi="Arial" w:cs="Arial"/>
                <w:b/>
                <w:bCs/>
                <w:sz w:val="24"/>
                <w:szCs w:val="24"/>
                <w:lang w:eastAsia="es-MX"/>
              </w:rPr>
            </w:pPr>
          </w:p>
        </w:tc>
        <w:tc>
          <w:tcPr>
            <w:tcW w:w="1266" w:type="dxa"/>
          </w:tcPr>
          <w:p w:rsidR="00F23808" w:rsidRPr="007E020B" w:rsidRDefault="00F23808" w:rsidP="00F23808">
            <w:pPr>
              <w:spacing w:line="360" w:lineRule="auto"/>
              <w:jc w:val="center"/>
              <w:rPr>
                <w:rFonts w:ascii="Arial" w:hAnsi="Arial" w:cs="Arial"/>
                <w:b/>
                <w:bCs/>
                <w:sz w:val="24"/>
                <w:szCs w:val="24"/>
                <w:lang w:eastAsia="es-MX"/>
              </w:rPr>
            </w:pPr>
          </w:p>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1.98</w:t>
            </w:r>
          </w:p>
        </w:tc>
      </w:tr>
      <w:tr w:rsidR="00F23808" w:rsidRPr="007E020B" w:rsidTr="00F23808">
        <w:trPr>
          <w:trHeight w:val="624"/>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
                <w:sz w:val="24"/>
                <w:szCs w:val="24"/>
                <w:lang w:eastAsia="es-MX"/>
              </w:rPr>
              <w:t>III.-</w:t>
            </w:r>
            <w:r w:rsidRPr="007E020B">
              <w:rPr>
                <w:rFonts w:ascii="Arial" w:hAnsi="Arial" w:cs="Arial"/>
                <w:sz w:val="24"/>
                <w:szCs w:val="24"/>
                <w:lang w:eastAsia="es-MX"/>
              </w:rPr>
              <w:t xml:space="preserve">  Exhumación después de transcurrido el término de Ley</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3.75</w:t>
            </w: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de la Unidad de Acceso a la Información</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48.- </w:t>
      </w:r>
      <w:r w:rsidRPr="007E020B">
        <w:rPr>
          <w:rFonts w:ascii="Arial" w:eastAsia="Times New Roman" w:hAnsi="Arial" w:cs="Arial"/>
          <w:sz w:val="24"/>
          <w:szCs w:val="24"/>
          <w:lang w:eastAsia="es-MX"/>
        </w:rPr>
        <w:t>Los derechos a que se refiere este capítulo se pagarán de conformidad con las siguientes cuotas: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 xml:space="preserve">  l.- </w:t>
      </w:r>
      <w:r w:rsidRPr="007E020B">
        <w:rPr>
          <w:rFonts w:ascii="Arial" w:eastAsia="Times New Roman" w:hAnsi="Arial" w:cs="Arial"/>
          <w:sz w:val="24"/>
          <w:szCs w:val="24"/>
          <w:lang w:eastAsia="es-MX"/>
        </w:rPr>
        <w:t>Por copia simpl</w:t>
      </w:r>
      <w:r w:rsidR="002B5286">
        <w:rPr>
          <w:rFonts w:ascii="Arial" w:eastAsia="Times New Roman" w:hAnsi="Arial" w:cs="Arial"/>
          <w:sz w:val="24"/>
          <w:szCs w:val="24"/>
          <w:lang w:eastAsia="es-MX"/>
        </w:rPr>
        <w:t xml:space="preserve">e……………………………………………      </w:t>
      </w:r>
      <w:r w:rsidRPr="007E020B">
        <w:rPr>
          <w:rFonts w:ascii="Arial" w:eastAsia="Times New Roman" w:hAnsi="Arial" w:cs="Arial"/>
          <w:b/>
          <w:sz w:val="24"/>
          <w:szCs w:val="24"/>
          <w:lang w:eastAsia="es-MX"/>
        </w:rPr>
        <w:t>.06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ll.- </w:t>
      </w:r>
      <w:r w:rsidRPr="007E020B">
        <w:rPr>
          <w:rFonts w:ascii="Arial" w:eastAsia="Times New Roman" w:hAnsi="Arial" w:cs="Arial"/>
          <w:sz w:val="24"/>
          <w:szCs w:val="24"/>
          <w:lang w:eastAsia="es-MX"/>
        </w:rPr>
        <w:t xml:space="preserve">Por copia certificada </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roofErr w:type="spellStart"/>
      <w:r w:rsidRPr="007E020B">
        <w:rPr>
          <w:rFonts w:ascii="Arial" w:eastAsia="Times New Roman" w:hAnsi="Arial" w:cs="Arial"/>
          <w:b/>
          <w:bCs/>
          <w:sz w:val="24"/>
          <w:szCs w:val="24"/>
          <w:lang w:eastAsia="es-MX"/>
        </w:rPr>
        <w:t>lll</w:t>
      </w:r>
      <w:proofErr w:type="spellEnd"/>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información transferida a discos magnéticos y discos compactos………</w:t>
      </w:r>
      <w:r w:rsidR="002B5286">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1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roofErr w:type="spellStart"/>
      <w:r w:rsidRPr="007E020B">
        <w:rPr>
          <w:rFonts w:ascii="Arial" w:eastAsia="Times New Roman" w:hAnsi="Arial" w:cs="Arial"/>
          <w:b/>
          <w:bCs/>
          <w:sz w:val="24"/>
          <w:szCs w:val="24"/>
          <w:lang w:eastAsia="es-MX"/>
        </w:rPr>
        <w:t>lV</w:t>
      </w:r>
      <w:proofErr w:type="spellEnd"/>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información transferida a discos en formato DVD y USB</w:t>
      </w:r>
      <w:r w:rsidRPr="007E020B">
        <w:rPr>
          <w:rFonts w:ascii="Arial" w:eastAsia="Times New Roman" w:hAnsi="Arial" w:cs="Arial"/>
          <w:b/>
          <w:sz w:val="24"/>
          <w:szCs w:val="24"/>
          <w:lang w:eastAsia="es-MX"/>
        </w:rPr>
        <w:t>………………………</w:t>
      </w:r>
      <w:r w:rsidR="002B5286">
        <w:rPr>
          <w:rFonts w:ascii="Arial" w:eastAsia="Times New Roman" w:hAnsi="Arial" w:cs="Arial"/>
          <w:b/>
          <w:sz w:val="24"/>
          <w:szCs w:val="24"/>
          <w:lang w:eastAsia="es-MX"/>
        </w:rPr>
        <w:t xml:space="preserve">………………………………………….     </w:t>
      </w:r>
      <w:r w:rsidRPr="007E020B">
        <w:rPr>
          <w:rFonts w:ascii="Arial" w:eastAsia="Times New Roman" w:hAnsi="Arial" w:cs="Arial"/>
          <w:b/>
          <w:sz w:val="24"/>
          <w:szCs w:val="24"/>
          <w:lang w:eastAsia="es-MX"/>
        </w:rPr>
        <w:t>1.5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XIII</w:t>
      </w:r>
    </w:p>
    <w:p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 de Alumbrado Público</w:t>
      </w:r>
    </w:p>
    <w:p w:rsidR="00F23808" w:rsidRPr="007E020B" w:rsidRDefault="00F23808" w:rsidP="00F23808">
      <w:pPr>
        <w:widowControl w:val="0"/>
        <w:autoSpaceDE w:val="0"/>
        <w:autoSpaceDN w:val="0"/>
        <w:adjustRightInd w:val="0"/>
        <w:spacing w:after="0"/>
        <w:rPr>
          <w:rFonts w:ascii="Arial" w:eastAsia="Times New Roman" w:hAnsi="Arial" w:cs="Arial"/>
          <w:sz w:val="24"/>
          <w:szCs w:val="24"/>
          <w:lang w:eastAsia="es-MX"/>
        </w:rPr>
      </w:pP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49.- </w:t>
      </w:r>
      <w:r w:rsidRPr="007E020B">
        <w:rPr>
          <w:rFonts w:ascii="Arial" w:eastAsia="Times New Roman" w:hAnsi="Arial" w:cs="Arial"/>
          <w:sz w:val="24"/>
          <w:szCs w:val="24"/>
          <w:lang w:val="es-ES" w:eastAsia="es-ES"/>
        </w:rPr>
        <w:t xml:space="preserve">El derecho que se cubrirá por el servicio de alumbrado público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á</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l</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q</w:t>
      </w:r>
      <w:r w:rsidRPr="007E020B">
        <w:rPr>
          <w:rFonts w:ascii="Arial" w:eastAsia="Arial" w:hAnsi="Arial" w:cs="Arial"/>
          <w:spacing w:val="1"/>
          <w:sz w:val="24"/>
          <w:szCs w:val="24"/>
          <w:lang w:eastAsia="es-MX"/>
        </w:rPr>
        <w:t>u</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ulte</w:t>
      </w:r>
      <w:r w:rsidRPr="007E020B">
        <w:rPr>
          <w:rFonts w:ascii="Arial" w:eastAsia="Arial" w:hAnsi="Arial" w:cs="Arial"/>
          <w:spacing w:val="2"/>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 xml:space="preserve">e </w:t>
      </w:r>
      <w:r w:rsidRPr="007E020B">
        <w:rPr>
          <w:rFonts w:ascii="Arial" w:eastAsia="Arial" w:hAnsi="Arial" w:cs="Arial"/>
          <w:spacing w:val="-2"/>
          <w:sz w:val="24"/>
          <w:szCs w:val="24"/>
          <w:lang w:eastAsia="es-MX"/>
        </w:rPr>
        <w:t>a</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l</w:t>
      </w:r>
      <w:r w:rsidRPr="007E020B">
        <w:rPr>
          <w:rFonts w:ascii="Arial" w:eastAsia="Arial" w:hAnsi="Arial" w:cs="Arial"/>
          <w:spacing w:val="-2"/>
          <w:sz w:val="24"/>
          <w:szCs w:val="24"/>
          <w:lang w:eastAsia="es-MX"/>
        </w:rPr>
        <w:t>ica</w:t>
      </w:r>
      <w:r w:rsidRPr="007E020B">
        <w:rPr>
          <w:rFonts w:ascii="Arial" w:eastAsia="Arial" w:hAnsi="Arial" w:cs="Arial"/>
          <w:sz w:val="24"/>
          <w:szCs w:val="24"/>
          <w:lang w:eastAsia="es-MX"/>
        </w:rPr>
        <w:t xml:space="preserve">r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3"/>
          <w:sz w:val="24"/>
          <w:szCs w:val="24"/>
          <w:lang w:eastAsia="es-MX"/>
        </w:rPr>
        <w:t>ri</w:t>
      </w:r>
      <w:r w:rsidRPr="007E020B">
        <w:rPr>
          <w:rFonts w:ascii="Arial" w:eastAsia="Arial" w:hAnsi="Arial" w:cs="Arial"/>
          <w:spacing w:val="-1"/>
          <w:sz w:val="24"/>
          <w:szCs w:val="24"/>
          <w:lang w:eastAsia="es-MX"/>
        </w:rPr>
        <w:t>f</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q</w:t>
      </w:r>
      <w:r w:rsidRPr="007E020B">
        <w:rPr>
          <w:rFonts w:ascii="Arial" w:eastAsia="Arial" w:hAnsi="Arial" w:cs="Arial"/>
          <w:spacing w:val="-2"/>
          <w:sz w:val="24"/>
          <w:szCs w:val="24"/>
          <w:lang w:eastAsia="es-MX"/>
        </w:rPr>
        <w:t>u</w:t>
      </w:r>
      <w:r w:rsidRPr="007E020B">
        <w:rPr>
          <w:rFonts w:ascii="Arial" w:eastAsia="Arial" w:hAnsi="Arial" w:cs="Arial"/>
          <w:sz w:val="24"/>
          <w:szCs w:val="24"/>
          <w:lang w:eastAsia="es-MX"/>
        </w:rPr>
        <w:t xml:space="preserve">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pacing w:val="-4"/>
          <w:sz w:val="24"/>
          <w:szCs w:val="24"/>
          <w:lang w:eastAsia="es-MX"/>
        </w:rPr>
        <w:t>e</w:t>
      </w:r>
      <w:r w:rsidRPr="007E020B">
        <w:rPr>
          <w:rFonts w:ascii="Arial" w:eastAsia="Arial" w:hAnsi="Arial" w:cs="Arial"/>
          <w:spacing w:val="-2"/>
          <w:sz w:val="24"/>
          <w:szCs w:val="24"/>
          <w:lang w:eastAsia="es-MX"/>
        </w:rPr>
        <w:t>s</w:t>
      </w:r>
      <w:r w:rsidRPr="007E020B">
        <w:rPr>
          <w:rFonts w:ascii="Arial" w:eastAsia="Arial" w:hAnsi="Arial" w:cs="Arial"/>
          <w:spacing w:val="-1"/>
          <w:sz w:val="24"/>
          <w:szCs w:val="24"/>
          <w:lang w:eastAsia="es-MX"/>
        </w:rPr>
        <w:t>c</w:t>
      </w:r>
      <w:r w:rsidRPr="007E020B">
        <w:rPr>
          <w:rFonts w:ascii="Arial" w:eastAsia="Arial" w:hAnsi="Arial" w:cs="Arial"/>
          <w:spacing w:val="-4"/>
          <w:sz w:val="24"/>
          <w:szCs w:val="24"/>
          <w:lang w:eastAsia="es-MX"/>
        </w:rPr>
        <w:t>r</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e</w:t>
      </w:r>
      <w:r w:rsidRPr="007E020B">
        <w:rPr>
          <w:rFonts w:ascii="Arial" w:eastAsia="Arial" w:hAnsi="Arial" w:cs="Arial"/>
          <w:spacing w:val="-2"/>
          <w:sz w:val="24"/>
          <w:szCs w:val="24"/>
          <w:lang w:eastAsia="es-MX"/>
        </w:rPr>
        <w:t xml:space="preserve"> e</w:t>
      </w:r>
      <w:r w:rsidRPr="007E020B">
        <w:rPr>
          <w:rFonts w:ascii="Arial" w:eastAsia="Arial" w:hAnsi="Arial" w:cs="Arial"/>
          <w:sz w:val="24"/>
          <w:szCs w:val="24"/>
          <w:lang w:eastAsia="es-MX"/>
        </w:rPr>
        <w:t>n</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5"/>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y</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H</w:t>
      </w:r>
      <w:r w:rsidRPr="007E020B">
        <w:rPr>
          <w:rFonts w:ascii="Arial" w:eastAsia="Arial" w:hAnsi="Arial" w:cs="Arial"/>
          <w:spacing w:val="-4"/>
          <w:sz w:val="24"/>
          <w:szCs w:val="24"/>
          <w:lang w:eastAsia="es-MX"/>
        </w:rPr>
        <w:t>a</w:t>
      </w:r>
      <w:r w:rsidRPr="007E020B">
        <w:rPr>
          <w:rFonts w:ascii="Arial" w:eastAsia="Arial" w:hAnsi="Arial" w:cs="Arial"/>
          <w:spacing w:val="-2"/>
          <w:sz w:val="24"/>
          <w:szCs w:val="24"/>
          <w:lang w:eastAsia="es-MX"/>
        </w:rPr>
        <w:t>c</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en</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de</w:t>
      </w:r>
      <w:r w:rsidRPr="007E020B">
        <w:rPr>
          <w:rFonts w:ascii="Arial" w:eastAsia="Arial" w:hAnsi="Arial" w:cs="Arial"/>
          <w:sz w:val="24"/>
          <w:szCs w:val="24"/>
          <w:lang w:eastAsia="es-MX"/>
        </w:rPr>
        <w:t>l</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Mu</w:t>
      </w:r>
      <w:r w:rsidRPr="007E020B">
        <w:rPr>
          <w:rFonts w:ascii="Arial" w:eastAsia="Arial" w:hAnsi="Arial" w:cs="Arial"/>
          <w:spacing w:val="-2"/>
          <w:sz w:val="24"/>
          <w:szCs w:val="24"/>
          <w:lang w:eastAsia="es-MX"/>
        </w:rPr>
        <w:t>nic</w:t>
      </w:r>
      <w:r w:rsidRPr="007E020B">
        <w:rPr>
          <w:rFonts w:ascii="Arial" w:eastAsia="Arial" w:hAnsi="Arial" w:cs="Arial"/>
          <w:spacing w:val="-1"/>
          <w:sz w:val="24"/>
          <w:szCs w:val="24"/>
          <w:lang w:eastAsia="es-MX"/>
        </w:rPr>
        <w:t>i</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o</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3"/>
          <w:sz w:val="24"/>
          <w:szCs w:val="24"/>
          <w:lang w:eastAsia="es-MX"/>
        </w:rPr>
        <w:t>Umán</w:t>
      </w:r>
      <w:r w:rsidRPr="007E020B">
        <w:rPr>
          <w:rFonts w:ascii="Arial" w:eastAsia="Arial" w:hAnsi="Arial" w:cs="Arial"/>
          <w:sz w:val="24"/>
          <w:szCs w:val="24"/>
          <w:lang w:eastAsia="es-MX"/>
        </w:rPr>
        <w:t xml:space="preserve">, </w:t>
      </w:r>
      <w:r w:rsidRPr="007E020B">
        <w:rPr>
          <w:rFonts w:ascii="Arial" w:eastAsia="Arial" w:hAnsi="Arial" w:cs="Arial"/>
          <w:spacing w:val="1"/>
          <w:sz w:val="24"/>
          <w:szCs w:val="24"/>
          <w:lang w:eastAsia="es-MX"/>
        </w:rPr>
        <w:t>Y</w:t>
      </w:r>
      <w:r w:rsidRPr="007E020B">
        <w:rPr>
          <w:rFonts w:ascii="Arial" w:eastAsia="Arial" w:hAnsi="Arial" w:cs="Arial"/>
          <w:spacing w:val="-2"/>
          <w:sz w:val="24"/>
          <w:szCs w:val="24"/>
          <w:lang w:eastAsia="es-MX"/>
        </w:rPr>
        <w:t>u</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at</w:t>
      </w:r>
      <w:r w:rsidRPr="007E020B">
        <w:rPr>
          <w:rFonts w:ascii="Arial" w:eastAsia="Arial" w:hAnsi="Arial" w:cs="Arial"/>
          <w:spacing w:val="-2"/>
          <w:sz w:val="24"/>
          <w:szCs w:val="24"/>
          <w:lang w:eastAsia="es-MX"/>
        </w:rPr>
        <w:t>á</w:t>
      </w:r>
      <w:r w:rsidRPr="007E020B">
        <w:rPr>
          <w:rFonts w:ascii="Arial" w:eastAsia="Arial" w:hAnsi="Arial" w:cs="Arial"/>
          <w:sz w:val="24"/>
          <w:szCs w:val="24"/>
          <w:lang w:eastAsia="es-MX"/>
        </w:rPr>
        <w:t>n, por tanto</w:t>
      </w:r>
      <w:r w:rsidRPr="007E020B">
        <w:rPr>
          <w:rFonts w:ascii="Arial" w:eastAsia="Times New Roman" w:hAnsi="Arial" w:cs="Arial"/>
          <w:sz w:val="24"/>
          <w:szCs w:val="24"/>
          <w:lang w:val="es-ES" w:eastAsia="es-ES"/>
        </w:rPr>
        <w:t xml:space="preserve"> será equivalente a una tarifa mensual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 xml:space="preserve">Los propietarios o poseedores de predios rústicos o urbanos que no estén registrados en la Comisión Federal de Electricidad, pagarán la tarifa resultante mencionada en el párrafo anterior, mediante el recibo que para tal </w:t>
      </w:r>
      <w:r w:rsidRPr="007E020B">
        <w:rPr>
          <w:rFonts w:ascii="Arial" w:eastAsia="Times New Roman" w:hAnsi="Arial" w:cs="Arial"/>
          <w:sz w:val="24"/>
          <w:szCs w:val="24"/>
          <w:lang w:eastAsia="es-MX"/>
        </w:rPr>
        <w:t>efecto</w:t>
      </w:r>
      <w:r w:rsidRPr="007E020B">
        <w:rPr>
          <w:rFonts w:ascii="Arial" w:eastAsia="Times New Roman" w:hAnsi="Arial" w:cs="Arial"/>
          <w:sz w:val="24"/>
          <w:szCs w:val="24"/>
          <w:lang w:val="es-ES" w:eastAsia="es-ES"/>
        </w:rPr>
        <w:t xml:space="preserve"> expida la Tesorería Municipal.</w:t>
      </w:r>
    </w:p>
    <w:p w:rsidR="00F23808"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2B5286" w:rsidRDefault="002B5286"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2B5286" w:rsidRPr="007E020B" w:rsidRDefault="002B5286"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CAPÍTULO XIV</w:t>
      </w: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que presta la Dirección de Transporte Municipal</w:t>
      </w:r>
    </w:p>
    <w:p w:rsidR="00F23808" w:rsidRPr="007E020B" w:rsidRDefault="00F23808" w:rsidP="00F23808">
      <w:pPr>
        <w:autoSpaceDE w:val="0"/>
        <w:autoSpaceDN w:val="0"/>
        <w:adjustRightInd w:val="0"/>
        <w:spacing w:after="0" w:line="240" w:lineRule="auto"/>
        <w:rPr>
          <w:rFonts w:ascii="Arial" w:eastAsia="Times New Roman" w:hAnsi="Arial" w:cs="Arial"/>
          <w:b/>
          <w:bCs/>
          <w:color w:val="474747"/>
          <w:sz w:val="24"/>
          <w:szCs w:val="24"/>
          <w:lang w:val="es-ES" w:eastAsia="es-ES"/>
        </w:rPr>
      </w:pPr>
    </w:p>
    <w:p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50.- </w:t>
      </w:r>
      <w:r w:rsidRPr="007E020B">
        <w:rPr>
          <w:rFonts w:ascii="Arial" w:eastAsia="Times New Roman" w:hAnsi="Arial" w:cs="Arial"/>
          <w:sz w:val="24"/>
          <w:szCs w:val="24"/>
          <w:lang w:val="es-ES" w:eastAsia="es-ES"/>
        </w:rPr>
        <w:t>Los derechos a que se refiere la Ley de Hacienda del Municipio de Umán, Yucatán, se</w:t>
      </w:r>
    </w:p>
    <w:p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cubrirán conforme a las siguientes tarifas:</w:t>
      </w:r>
    </w:p>
    <w:p w:rsidR="00F23808" w:rsidRPr="007E020B" w:rsidRDefault="00F23808" w:rsidP="00F23808">
      <w:pPr>
        <w:autoSpaceDE w:val="0"/>
        <w:autoSpaceDN w:val="0"/>
        <w:adjustRightInd w:val="0"/>
        <w:spacing w:after="0" w:line="240" w:lineRule="auto"/>
        <w:jc w:val="center"/>
        <w:rPr>
          <w:rFonts w:ascii="Arial" w:eastAsia="Times New Roman" w:hAnsi="Arial" w:cs="Arial"/>
          <w:b/>
          <w:sz w:val="24"/>
          <w:szCs w:val="24"/>
          <w:lang w:val="es-ES" w:eastAsia="es-ES"/>
        </w:rPr>
      </w:pP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b/>
          <w:sz w:val="24"/>
          <w:szCs w:val="24"/>
          <w:lang w:val="es-ES" w:eastAsia="es-ES"/>
        </w:rPr>
        <w:t>UMA</w:t>
      </w:r>
    </w:p>
    <w:p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Permiso de prestación de servicio público de transporte público</w:t>
      </w:r>
      <w:r w:rsidRPr="002B5286">
        <w:rPr>
          <w:rFonts w:ascii="Arial" w:eastAsia="Times New Roman" w:hAnsi="Arial" w:cs="Arial"/>
          <w:sz w:val="20"/>
          <w:szCs w:val="24"/>
          <w:lang w:val="es-ES" w:eastAsia="es-ES"/>
        </w:rPr>
        <w:tab/>
      </w:r>
      <w:r w:rsidRPr="002B5286">
        <w:rPr>
          <w:rFonts w:ascii="Arial" w:eastAsia="Times New Roman" w:hAnsi="Arial" w:cs="Arial"/>
          <w:sz w:val="20"/>
          <w:szCs w:val="24"/>
          <w:lang w:val="es-ES" w:eastAsia="es-ES"/>
        </w:rPr>
        <w:tab/>
      </w:r>
      <w:r w:rsidR="002B5286">
        <w:rPr>
          <w:rFonts w:ascii="Arial" w:eastAsia="Times New Roman" w:hAnsi="Arial" w:cs="Arial"/>
          <w:sz w:val="20"/>
          <w:szCs w:val="24"/>
          <w:lang w:val="es-ES" w:eastAsia="es-ES"/>
        </w:rPr>
        <w:t xml:space="preserve">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Emisión de tarjetones para operadores de transporte del servicio público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Renovación de tarjetones para operadores de transporte público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Altas de unidades del transporte público de pasajeros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Bajas de unidades del transporte urbano de pasajeros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Servicio de credencialización                                                                            </w:t>
      </w:r>
      <w:r w:rsidRPr="002B5286">
        <w:rPr>
          <w:rFonts w:ascii="Arial" w:eastAsia="Times New Roman" w:hAnsi="Arial" w:cs="Arial"/>
          <w:b/>
          <w:sz w:val="20"/>
          <w:szCs w:val="24"/>
          <w:lang w:val="es-ES" w:eastAsia="es-ES"/>
        </w:rPr>
        <w:t>1.50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Reposición de credencial                                                                                  </w:t>
      </w:r>
      <w:r w:rsidRPr="002B5286">
        <w:rPr>
          <w:rFonts w:ascii="Arial" w:eastAsia="Times New Roman" w:hAnsi="Arial" w:cs="Arial"/>
          <w:b/>
          <w:sz w:val="20"/>
          <w:szCs w:val="24"/>
          <w:lang w:val="es-ES" w:eastAsia="es-ES"/>
        </w:rPr>
        <w:t>1.00</w:t>
      </w:r>
    </w:p>
    <w:p w:rsidR="00F23808" w:rsidRPr="002B5286" w:rsidRDefault="00F23808" w:rsidP="002B5286">
      <w:pPr>
        <w:numPr>
          <w:ilvl w:val="0"/>
          <w:numId w:val="48"/>
        </w:numPr>
        <w:autoSpaceDE w:val="0"/>
        <w:autoSpaceDN w:val="0"/>
        <w:adjustRightInd w:val="0"/>
        <w:spacing w:after="0" w:line="360" w:lineRule="auto"/>
        <w:ind w:left="567" w:hanging="491"/>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Trámites personas con capacidades diferentes              </w:t>
      </w:r>
      <w:r w:rsidR="002B5286">
        <w:rPr>
          <w:rFonts w:ascii="Arial" w:eastAsia="Times New Roman" w:hAnsi="Arial" w:cs="Arial"/>
          <w:sz w:val="20"/>
          <w:szCs w:val="24"/>
          <w:lang w:val="es-ES" w:eastAsia="es-ES"/>
        </w:rPr>
        <w:t xml:space="preserve">                             </w:t>
      </w:r>
      <w:r w:rsidRPr="002B5286">
        <w:rPr>
          <w:rFonts w:ascii="Arial" w:eastAsia="Times New Roman" w:hAnsi="Arial" w:cs="Arial"/>
          <w:sz w:val="20"/>
          <w:szCs w:val="24"/>
          <w:lang w:val="es-ES" w:eastAsia="es-ES"/>
        </w:rPr>
        <w:t xml:space="preserve">  </w:t>
      </w:r>
      <w:r w:rsidRPr="002B5286">
        <w:rPr>
          <w:rFonts w:ascii="Arial" w:eastAsia="Times New Roman" w:hAnsi="Arial" w:cs="Arial"/>
          <w:b/>
          <w:sz w:val="20"/>
          <w:szCs w:val="24"/>
          <w:lang w:val="es-ES" w:eastAsia="es-ES"/>
        </w:rPr>
        <w:t>1.00</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XV</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Servicios Prestados por el Ayuntamiento</w:t>
      </w:r>
    </w:p>
    <w:p w:rsidR="00F23808" w:rsidRPr="007E020B" w:rsidRDefault="00F23808" w:rsidP="00F23808">
      <w:pPr>
        <w:spacing w:after="0" w:line="360" w:lineRule="auto"/>
        <w:jc w:val="center"/>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51.- </w:t>
      </w:r>
      <w:r w:rsidRPr="007E020B">
        <w:rPr>
          <w:rFonts w:ascii="Arial" w:eastAsia="Times New Roman" w:hAnsi="Arial" w:cs="Arial"/>
          <w:sz w:val="24"/>
          <w:szCs w:val="24"/>
          <w:lang w:eastAsia="es-MX"/>
        </w:rPr>
        <w:t xml:space="preserve">Las personas físicas y morales que soliciten los servicios que a continuación se detallan estarán obligadas al pago de los derechos conforme a lo siguiente tarifa: </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23808" w:rsidRPr="007E020B" w:rsidTr="00F23808">
        <w:tc>
          <w:tcPr>
            <w:tcW w:w="6379" w:type="dxa"/>
            <w:shd w:val="clear" w:color="auto" w:fill="BFBFBF" w:themeFill="background1" w:themeFillShade="BF"/>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Servicio</w:t>
            </w:r>
          </w:p>
        </w:tc>
        <w:tc>
          <w:tcPr>
            <w:tcW w:w="2410" w:type="dxa"/>
            <w:shd w:val="clear" w:color="auto" w:fill="BFBFBF" w:themeFill="background1" w:themeFillShade="BF"/>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V.U.M.A.</w:t>
            </w:r>
          </w:p>
        </w:tc>
      </w:tr>
      <w:tr w:rsidR="00F23808" w:rsidRPr="007E020B" w:rsidTr="00F23808">
        <w:tc>
          <w:tcPr>
            <w:tcW w:w="6379" w:type="dxa"/>
          </w:tcPr>
          <w:p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certificaciones y constancias expedidas por el Ayuntamiento</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.57</w:t>
            </w:r>
          </w:p>
        </w:tc>
      </w:tr>
      <w:tr w:rsidR="00F23808" w:rsidRPr="007E020B" w:rsidTr="00F23808">
        <w:tc>
          <w:tcPr>
            <w:tcW w:w="6379" w:type="dxa"/>
          </w:tcPr>
          <w:p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bases de concursos y licitaciones</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registro de padrones  municipales</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simple (por cada página)</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.05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certificada</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disquete con información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compacto con información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en formato DVD con información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Consultas médicas</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de enfermería (Nebulización)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Pago de supervisión para recepción de alumbrado público en fraccionamiento (por visita)</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15.68</w:t>
            </w:r>
          </w:p>
        </w:tc>
      </w:tr>
      <w:tr w:rsidR="00F23808" w:rsidRPr="007E020B" w:rsidTr="00F23808">
        <w:trPr>
          <w:trHeight w:val="567"/>
        </w:trPr>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Renta de equipo de alumbrado (Por unidad)</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Inscripción a los cursos de la Casa de la Cultura (anual)</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Programa de Visto Bueno y verificación o visita, de la Dirección de Protección Civil,  para empresas de alta y baja peligrosidad, dependiendo del giro de la Empresa: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Alta Peligrosidad:</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Por visita </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Baja Peligrosidad</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visita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Constancia por manejo de residuos sólidos otorgada por la Dirección de Salud y Ecología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Programa de Visitas a Empresas:</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Primera entrega.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Entregas posteriores.</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por Programa de Control Canino y Felino:</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Esterilización canina y felina:  </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Consultas canina y felina básica </w:t>
            </w:r>
          </w:p>
          <w:p w:rsidR="00F23808" w:rsidRPr="007E020B" w:rsidRDefault="00F23808" w:rsidP="00F23808">
            <w:pPr>
              <w:autoSpaceDE w:val="0"/>
              <w:autoSpaceDN w:val="0"/>
              <w:adjustRightInd w:val="0"/>
              <w:spacing w:line="360" w:lineRule="auto"/>
              <w:rPr>
                <w:rFonts w:ascii="Arial" w:hAnsi="Arial" w:cs="Arial"/>
                <w:sz w:val="24"/>
                <w:szCs w:val="24"/>
                <w:lang w:eastAsia="es-MX"/>
              </w:rPr>
            </w:pP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1.3</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49.63</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5.21</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6.20</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12</w:t>
            </w:r>
          </w:p>
          <w:p w:rsidR="00BE1552" w:rsidRDefault="00BE1552"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BE1552" w:rsidRDefault="00BE1552"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3</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CUARTO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CONTRIBUCIONES ESPECIALES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ÚNICO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Contribuciones Especiales por Mejoras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Arial" w:hAnsi="Arial" w:cs="Arial"/>
          <w:sz w:val="24"/>
          <w:szCs w:val="24"/>
          <w:lang w:eastAsia="es-MX"/>
        </w:rPr>
      </w:pPr>
      <w:r w:rsidRPr="007E020B">
        <w:rPr>
          <w:rFonts w:ascii="Arial" w:eastAsia="Times New Roman" w:hAnsi="Arial" w:cs="Arial"/>
          <w:b/>
          <w:bCs/>
          <w:sz w:val="24"/>
          <w:szCs w:val="24"/>
          <w:lang w:eastAsia="es-MX"/>
        </w:rPr>
        <w:t>Artículo 52</w:t>
      </w:r>
      <w:r w:rsidRPr="007E020B">
        <w:rPr>
          <w:rFonts w:ascii="Arial" w:eastAsia="Times New Roman" w:hAnsi="Arial" w:cs="Arial"/>
          <w:b/>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w:t>
      </w:r>
      <w:r w:rsidRPr="007E020B">
        <w:rPr>
          <w:rFonts w:ascii="Arial" w:eastAsia="Arial" w:hAnsi="Arial" w:cs="Arial"/>
          <w:spacing w:val="-1"/>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ntribuci</w:t>
      </w:r>
      <w:r w:rsidRPr="007E020B">
        <w:rPr>
          <w:rFonts w:ascii="Arial" w:eastAsia="Arial" w:hAnsi="Arial" w:cs="Arial"/>
          <w:spacing w:val="-2"/>
          <w:sz w:val="24"/>
          <w:szCs w:val="24"/>
          <w:lang w:eastAsia="es-MX"/>
        </w:rPr>
        <w:t>o</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mejo</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las</w:t>
      </w:r>
      <w:r w:rsidRPr="007E020B">
        <w:rPr>
          <w:rFonts w:ascii="Arial" w:eastAsia="Arial" w:hAnsi="Arial" w:cs="Arial"/>
          <w:spacing w:val="1"/>
          <w:sz w:val="24"/>
          <w:szCs w:val="24"/>
          <w:lang w:eastAsia="es-MX"/>
        </w:rPr>
        <w:t xml:space="preserve"> c</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nti</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z w:val="24"/>
          <w:szCs w:val="24"/>
          <w:lang w:eastAsia="es-MX"/>
        </w:rPr>
        <w:t>des</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Hacienda</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P</w:t>
      </w:r>
      <w:r w:rsidRPr="007E020B">
        <w:rPr>
          <w:rFonts w:ascii="Arial" w:eastAsia="Arial" w:hAnsi="Arial" w:cs="Arial"/>
          <w:spacing w:val="1"/>
          <w:sz w:val="24"/>
          <w:szCs w:val="24"/>
          <w:lang w:eastAsia="es-MX"/>
        </w:rPr>
        <w:t>ú</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lica</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ipal tie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echo</w:t>
      </w:r>
      <w:r w:rsidRPr="007E020B">
        <w:rPr>
          <w:rFonts w:ascii="Arial" w:eastAsia="Arial" w:hAnsi="Arial" w:cs="Arial"/>
          <w:spacing w:val="3"/>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perc</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r</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9"/>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n</w:t>
      </w:r>
      <w:r w:rsidRPr="007E020B">
        <w:rPr>
          <w:rFonts w:ascii="Arial" w:eastAsia="Arial" w:hAnsi="Arial" w:cs="Arial"/>
          <w:spacing w:val="2"/>
          <w:sz w:val="24"/>
          <w:szCs w:val="24"/>
          <w:lang w:eastAsia="es-MX"/>
        </w:rPr>
        <w:t>í</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ir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tam</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nte be</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ficia</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mo</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p</w:t>
      </w:r>
      <w:r w:rsidRPr="007E020B">
        <w:rPr>
          <w:rFonts w:ascii="Arial" w:eastAsia="Arial" w:hAnsi="Arial" w:cs="Arial"/>
          <w:sz w:val="24"/>
          <w:szCs w:val="24"/>
          <w:lang w:eastAsia="es-MX"/>
        </w:rPr>
        <w:t>orta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w:t>
      </w:r>
      <w:r w:rsidRPr="007E020B">
        <w:rPr>
          <w:rFonts w:ascii="Arial" w:eastAsia="Arial" w:hAnsi="Arial" w:cs="Arial"/>
          <w:spacing w:val="2"/>
          <w:sz w:val="24"/>
          <w:szCs w:val="24"/>
          <w:lang w:eastAsia="es-MX"/>
        </w:rPr>
        <w:t xml:space="preserve"> </w:t>
      </w:r>
      <w:r w:rsidRPr="007E020B">
        <w:rPr>
          <w:rFonts w:ascii="Arial" w:eastAsia="Arial" w:hAnsi="Arial" w:cs="Arial"/>
          <w:sz w:val="24"/>
          <w:szCs w:val="24"/>
          <w:lang w:eastAsia="es-MX"/>
        </w:rPr>
        <w:t>a</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los g</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oc</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io</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8"/>
          <w:sz w:val="24"/>
          <w:szCs w:val="24"/>
          <w:lang w:eastAsia="es-MX"/>
        </w:rPr>
        <w:t xml:space="preserve"> </w:t>
      </w:r>
      <w:r w:rsidRPr="007E020B">
        <w:rPr>
          <w:rFonts w:ascii="Arial" w:eastAsia="Arial" w:hAnsi="Arial" w:cs="Arial"/>
          <w:sz w:val="24"/>
          <w:szCs w:val="24"/>
          <w:lang w:eastAsia="es-MX"/>
        </w:rPr>
        <w:t>r</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lizaci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 de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ob</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j</w:t>
      </w:r>
      <w:r w:rsidRPr="007E020B">
        <w:rPr>
          <w:rFonts w:ascii="Arial" w:eastAsia="Arial" w:hAnsi="Arial" w:cs="Arial"/>
          <w:sz w:val="24"/>
          <w:szCs w:val="24"/>
          <w:lang w:eastAsia="es-MX"/>
        </w:rPr>
        <w:t>oramiento</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o</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8"/>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ión</w:t>
      </w:r>
      <w:r w:rsidRPr="007E020B">
        <w:rPr>
          <w:rFonts w:ascii="Arial" w:eastAsia="Arial" w:hAnsi="Arial" w:cs="Arial"/>
          <w:spacing w:val="-1"/>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un</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er</w:t>
      </w:r>
      <w:r w:rsidRPr="007E020B">
        <w:rPr>
          <w:rFonts w:ascii="Arial" w:eastAsia="Arial" w:hAnsi="Arial" w:cs="Arial"/>
          <w:spacing w:val="1"/>
          <w:sz w:val="24"/>
          <w:szCs w:val="24"/>
          <w:lang w:eastAsia="es-MX"/>
        </w:rPr>
        <w:t>v</w:t>
      </w:r>
      <w:r w:rsidRPr="007E020B">
        <w:rPr>
          <w:rFonts w:ascii="Arial" w:eastAsia="Arial" w:hAnsi="Arial" w:cs="Arial"/>
          <w:sz w:val="24"/>
          <w:szCs w:val="24"/>
          <w:lang w:eastAsia="es-MX"/>
        </w:rPr>
        <w:t>icio</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de int</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és</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g</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pacing w:val="1"/>
          <w:sz w:val="24"/>
          <w:szCs w:val="24"/>
          <w:lang w:eastAsia="es-MX"/>
        </w:rPr>
        <w:t>er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em</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endi</w:t>
      </w:r>
      <w:r w:rsidRPr="007E020B">
        <w:rPr>
          <w:rFonts w:ascii="Arial" w:eastAsia="Arial" w:hAnsi="Arial" w:cs="Arial"/>
          <w:spacing w:val="1"/>
          <w:sz w:val="24"/>
          <w:szCs w:val="24"/>
          <w:lang w:eastAsia="es-MX"/>
        </w:rPr>
        <w:t>d</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z w:val="24"/>
          <w:szCs w:val="24"/>
          <w:lang w:eastAsia="es-MX"/>
        </w:rPr>
        <w:t>ara</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el</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efi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io</w:t>
      </w:r>
      <w:r w:rsidRPr="007E020B">
        <w:rPr>
          <w:rFonts w:ascii="Arial" w:eastAsia="Arial" w:hAnsi="Arial" w:cs="Arial"/>
          <w:spacing w:val="-8"/>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mún.</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tasa será el porcentaje que se convenga, y se aplicará al precio unitario por metro cuadrado de la superficie concesionada.</w:t>
      </w:r>
    </w:p>
    <w:p w:rsidR="00F23808" w:rsidRPr="007E020B" w:rsidRDefault="00F23808" w:rsidP="00F23808">
      <w:pPr>
        <w:spacing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val="es-ES" w:eastAsia="es-ES"/>
        </w:rPr>
        <w:t>Dicha contribución se causará independientemente de que la obra hubiera sido o no solicitada por los vecinos, desde el momento en que se inicie.</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QUINTO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Inmuebles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53.- </w:t>
      </w:r>
      <w:r w:rsidRPr="007E020B">
        <w:rPr>
          <w:rFonts w:ascii="Arial" w:eastAsia="Times New Roman" w:hAnsi="Arial" w:cs="Arial"/>
          <w:sz w:val="24"/>
          <w:szCs w:val="24"/>
          <w:lang w:eastAsia="es-MX"/>
        </w:rPr>
        <w:t>El Municipio percibirá productos derivados de sus bienes inmuebles por los siguientes conceptos: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Arrendamiento o enajenación de bienes inmuebles;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w:t>
      </w:r>
      <w:r w:rsidRPr="007E020B">
        <w:rPr>
          <w:rFonts w:ascii="Arial" w:eastAsia="Times New Roman" w:hAnsi="Arial" w:cs="Arial"/>
          <w:sz w:val="24"/>
          <w:szCs w:val="24"/>
          <w:lang w:eastAsia="es-MX"/>
        </w:rPr>
        <w:t>- Por arrendamiento temporal o concesión por el tiempo útil de locales ubicados en bienes de dominio público, tales como mercados, plazas, jardines, unidades deportivas y otros bienes destinados a un servicio público, y</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concesión del uso del piso en la vía pública o en bienes destinados a un servicio público como unidades deportivas, plazas y otros bienes de dominio público.</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Por derecho de piso a vendedores con puestos semifijos se pagará una cuota diaria de $ 2.50 por metro cuadrado asignado.</w:t>
      </w:r>
    </w:p>
    <w:p w:rsidR="00F23808" w:rsidRPr="007E020B" w:rsidRDefault="00F23808" w:rsidP="00F23808">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En los casos de vendedores ambulantes se establecerá una cuota fija de $ 5.00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54.- </w:t>
      </w:r>
      <w:r w:rsidRPr="007E020B">
        <w:rPr>
          <w:rFonts w:ascii="Arial" w:eastAsia="Times New Roman" w:hAnsi="Arial" w:cs="Arial"/>
          <w:sz w:val="24"/>
          <w:szCs w:val="24"/>
          <w:lang w:eastAsia="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Financieros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55.- </w:t>
      </w:r>
      <w:r w:rsidRPr="007E020B">
        <w:rPr>
          <w:rFonts w:ascii="Arial" w:eastAsia="Times New Roman" w:hAnsi="Arial" w:cs="Arial"/>
          <w:sz w:val="24"/>
          <w:szCs w:val="24"/>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IV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Otros Productos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56.- </w:t>
      </w:r>
      <w:r w:rsidRPr="007E020B">
        <w:rPr>
          <w:rFonts w:ascii="Arial" w:eastAsia="Times New Roman" w:hAnsi="Arial" w:cs="Arial"/>
          <w:sz w:val="24"/>
          <w:szCs w:val="24"/>
          <w:lang w:eastAsia="es-MX"/>
        </w:rPr>
        <w:t>El Municipio percibirá productos derivados de sus funciones de derecho privado, por el ejercicio de sus derechos sobre bienes ajenos y cualquier otro tipo de productos no comprendidos en los tres capítulos anteriores.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SEXTO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por Sanciones Municipales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57.- </w:t>
      </w:r>
      <w:r w:rsidRPr="007E020B">
        <w:rPr>
          <w:rFonts w:ascii="Arial" w:eastAsia="Times New Roman" w:hAnsi="Arial" w:cs="Arial"/>
          <w:sz w:val="24"/>
          <w:szCs w:val="24"/>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Municipio percibirá aprovechamientos derivados de:</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Cs/>
          <w:sz w:val="24"/>
          <w:szCs w:val="24"/>
          <w:lang w:eastAsia="es-MX"/>
        </w:rPr>
        <w:t>Infracciones por faltas administrativas: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Cs/>
          <w:sz w:val="24"/>
          <w:szCs w:val="24"/>
          <w:lang w:eastAsia="es-MX"/>
        </w:rPr>
        <w:t>Infracciones por faltas de carácter fiscal:</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III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Sanciones por falta de pago oportuno de créditos fiscales.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Dichas infracciones consistirán en las siguientes:</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La falta de empadronamiento de los obligados a ello, en la Tesorería Municipal;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IV.- </w:t>
      </w:r>
      <w:r w:rsidRPr="007E020B">
        <w:rPr>
          <w:rFonts w:ascii="Arial" w:eastAsia="Times New Roman" w:hAnsi="Arial" w:cs="Arial"/>
          <w:sz w:val="24"/>
          <w:szCs w:val="24"/>
          <w:lang w:eastAsia="es-MX"/>
        </w:rPr>
        <w:t xml:space="preserve">La falta de revalidación de la licencia municipal de funcionamiento;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V.- </w:t>
      </w:r>
      <w:r w:rsidRPr="007E020B">
        <w:rPr>
          <w:rFonts w:ascii="Arial" w:eastAsia="Times New Roman" w:hAnsi="Arial" w:cs="Arial"/>
          <w:sz w:val="24"/>
          <w:szCs w:val="24"/>
          <w:lang w:eastAsia="es-MX"/>
        </w:rPr>
        <w:t xml:space="preserve">La falta de presentación de los documentos que conforme a esta Ley, se requieran para acreditar el pago de las contribuciones municipales;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w:t>
      </w:r>
      <w:r w:rsidRPr="007E020B">
        <w:rPr>
          <w:rFonts w:ascii="Arial" w:eastAsia="Times New Roman" w:hAnsi="Arial" w:cs="Arial"/>
          <w:sz w:val="24"/>
          <w:szCs w:val="24"/>
          <w:lang w:eastAsia="es-MX"/>
        </w:rPr>
        <w:t xml:space="preserve"> La ocupación de la vía pública, con el objeto de realizar alguna actividad comercial sin contar con el permiso correspondiente, y,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w:t>
      </w:r>
      <w:r w:rsidRPr="007E020B">
        <w:rPr>
          <w:rFonts w:ascii="Arial" w:eastAsia="Times New Roman" w:hAnsi="Arial" w:cs="Arial"/>
          <w:sz w:val="24"/>
          <w:szCs w:val="24"/>
          <w:lang w:eastAsia="es-MX"/>
        </w:rPr>
        <w:t xml:space="preserve"> La matanza de ganado fuera de los rastros públicos municipales, sin obtener la licencia o la autorización respectiva.</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VIII.-</w:t>
      </w:r>
      <w:r w:rsidRPr="007E020B">
        <w:rPr>
          <w:rFonts w:ascii="Arial" w:eastAsia="Times New Roman" w:hAnsi="Arial" w:cs="Arial"/>
          <w:sz w:val="24"/>
          <w:szCs w:val="24"/>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IX.-</w:t>
      </w:r>
      <w:r w:rsidRPr="007E020B">
        <w:rPr>
          <w:rFonts w:ascii="Arial" w:eastAsia="Times New Roman" w:hAnsi="Arial" w:cs="Arial"/>
          <w:sz w:val="24"/>
          <w:szCs w:val="24"/>
          <w:lang w:eastAsia="es-MX"/>
        </w:rPr>
        <w:t xml:space="preserve"> Proporcionar o manifestar datos falsos a la autoridad fiscal, de conformidad con lo establecido en esta Ley. </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quienes cometan dichas infracciones les aplicarán las siguientes sanciones:</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w:t>
      </w:r>
      <w:r w:rsidRPr="007E020B">
        <w:rPr>
          <w:rFonts w:ascii="Arial" w:eastAsia="Times New Roman" w:hAnsi="Arial" w:cs="Arial"/>
          <w:sz w:val="24"/>
          <w:szCs w:val="24"/>
          <w:lang w:val="es-ES" w:eastAsia="es-ES"/>
        </w:rPr>
        <w:t xml:space="preserve">  Multa de 10 a 15 veces la unidad de medida y actualización, a las comprendidas en las fracciones I, III, IV y V.</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w:t>
      </w:r>
      <w:r w:rsidRPr="007E020B">
        <w:rPr>
          <w:rFonts w:ascii="Arial" w:eastAsia="Times New Roman" w:hAnsi="Arial" w:cs="Arial"/>
          <w:sz w:val="24"/>
          <w:szCs w:val="24"/>
          <w:lang w:val="es-ES" w:eastAsia="es-ES"/>
        </w:rPr>
        <w:t xml:space="preserve">  Multa de 25 a 30 veces la unidad de medida y actualización, a la establecida en la fracción VI.</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III.-</w:t>
      </w:r>
      <w:r w:rsidRPr="007E020B">
        <w:rPr>
          <w:rFonts w:ascii="Arial" w:eastAsia="Times New Roman" w:hAnsi="Arial" w:cs="Arial"/>
          <w:sz w:val="24"/>
          <w:szCs w:val="24"/>
          <w:lang w:val="es-ES" w:eastAsia="es-ES"/>
        </w:rPr>
        <w:t xml:space="preserve">  Multa de 50 a 60 veces la unidad de medida y actualización, a la establecida en la fracción II.</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IV.-</w:t>
      </w:r>
      <w:r w:rsidRPr="007E020B">
        <w:rPr>
          <w:rFonts w:ascii="Arial" w:eastAsia="Times New Roman" w:hAnsi="Arial" w:cs="Arial"/>
          <w:sz w:val="24"/>
          <w:szCs w:val="24"/>
          <w:lang w:val="es-ES" w:eastAsia="es-ES"/>
        </w:rPr>
        <w:t xml:space="preserve">  Multa de 150 a 170 veces la unidad de medida y actualización, a la establecida en la fracción VII.</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V.-</w:t>
      </w:r>
      <w:r w:rsidRPr="007E020B">
        <w:rPr>
          <w:rFonts w:ascii="Arial" w:eastAsia="Times New Roman" w:hAnsi="Arial" w:cs="Arial"/>
          <w:sz w:val="24"/>
          <w:szCs w:val="24"/>
          <w:lang w:val="es-ES" w:eastAsia="es-ES"/>
        </w:rPr>
        <w:t xml:space="preserve">  Multa de 50 a 60 veces la unidad de medida y actualización, a la establecida en las fracciones VIII y IX.</w:t>
      </w:r>
    </w:p>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Para el caso de las infracciones previstas en las fracciones III y IV, de esta ley, sin perjuicio de la sanción que corresponda, el Director de Finanzas y Tesorero Municipal, quedará facultado para ordenar la clausura temporal del comercio, negocio o establecimiento que corresponda, por el tiempo que subsista la infracción.</w:t>
      </w:r>
    </w:p>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de Recursos Transferidos al Municipio</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58.- </w:t>
      </w:r>
      <w:r w:rsidRPr="007E020B">
        <w:rPr>
          <w:rFonts w:ascii="Arial" w:eastAsia="Times New Roman" w:hAnsi="Arial" w:cs="Arial"/>
          <w:sz w:val="24"/>
          <w:szCs w:val="24"/>
          <w:lang w:eastAsia="es-MX"/>
        </w:rPr>
        <w:t>Corresponderán a este capítulo de ingresos, los que perciba el municipio por cuenta de:</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Cesiones;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Herencias;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Legados;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Donaciones;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judiciales;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administrativas;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otro nivel de gobierno;</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organismos públicos y privados, y</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709" w:hanging="141"/>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Multas impuestas por autoridades administrativas federales no fiscales.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Diversos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59.- </w:t>
      </w:r>
      <w:r w:rsidRPr="007E020B">
        <w:rPr>
          <w:rFonts w:ascii="Arial" w:eastAsia="Times New Roman" w:hAnsi="Arial" w:cs="Arial"/>
          <w:sz w:val="24"/>
          <w:szCs w:val="24"/>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SÉPTIMO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Y APORTACIONES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Federales, Estatales y Aportaciones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60.</w:t>
      </w:r>
      <w:r w:rsidRPr="007E020B">
        <w:rPr>
          <w:rFonts w:ascii="Arial" w:eastAsia="Times New Roman" w:hAnsi="Arial" w:cs="Arial"/>
          <w:sz w:val="24"/>
          <w:szCs w:val="24"/>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ind w:firstLine="72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Hacienda Pública Municipal percibirá las participaciones estatales y federales determinadas en los convenios relativos y en la Ley de Coordinación Fiscal del Estado de Yucatán.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OCTAVO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EXTRAORDINARIOS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Empréstitos, Subsidios y los Provenientes del Estado o la Federación</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61.- </w:t>
      </w:r>
      <w:r w:rsidRPr="007E020B">
        <w:rPr>
          <w:rFonts w:ascii="Arial" w:eastAsia="Times New Roman" w:hAnsi="Arial" w:cs="Arial"/>
          <w:sz w:val="24"/>
          <w:szCs w:val="24"/>
          <w:lang w:eastAsia="es-MX"/>
        </w:rPr>
        <w:t>Son ingresos extraordinarios los empréstitos, los subsidios o aquellos que el Municipio reciba de la Federación o del Estado, por conceptos diferentes a participaciones o aportaciones y los decretados excepcionalmente.</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Transitorios:</w:t>
      </w: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ARTICULO PRIMERO.- </w:t>
      </w:r>
      <w:r w:rsidRPr="007E020B">
        <w:rPr>
          <w:rFonts w:ascii="Arial" w:eastAsia="Times New Roman" w:hAnsi="Arial" w:cs="Arial"/>
          <w:sz w:val="24"/>
          <w:szCs w:val="24"/>
          <w:lang w:val="es-ES" w:eastAsia="es-ES"/>
        </w:rPr>
        <w:t>Este Decreto entrará en vigor el día uno de enero del año dos mil veinte, previa su publicación en el Diario Oficial del Gobierno del Estado.</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SEGUNDO.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Se derogan todas las disposiciones legales que eximan a los particulares del pago de las contribuciones previstas en esta Ley con excepción de las que dispone la misma que otorguen beneficios fiscales.</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TERCERO.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Para poder percibir aprovechamientos vía infracciones por faltas administrativas, el Ayuntamiento deberá contar con los reglamentos municipales respectivos, los que establecerán los montos de las sanciones correspondientes.</w:t>
      </w:r>
    </w:p>
    <w:p w:rsidR="00EA13D6" w:rsidRPr="00EA13D6" w:rsidRDefault="00EA13D6" w:rsidP="00EA13D6">
      <w:pPr>
        <w:jc w:val="both"/>
        <w:rPr>
          <w:rFonts w:ascii="Arial" w:hAnsi="Arial" w:cs="Arial"/>
          <w:b/>
          <w:sz w:val="24"/>
          <w:szCs w:val="24"/>
          <w:lang w:val="es-ES"/>
        </w:rPr>
      </w:pPr>
    </w:p>
    <w:p w:rsidR="00133A26" w:rsidRPr="00F07F19" w:rsidRDefault="00A03F14" w:rsidP="00AF1456">
      <w:pPr>
        <w:spacing w:after="0"/>
        <w:rPr>
          <w:sz w:val="16"/>
          <w:szCs w:val="16"/>
        </w:rPr>
      </w:pPr>
      <w:r w:rsidRPr="00EB2783">
        <w:rPr>
          <w:sz w:val="16"/>
          <w:szCs w:val="16"/>
        </w:rPr>
        <w:t xml:space="preserve"> </w:t>
      </w:r>
    </w:p>
    <w:sectPr w:rsidR="00133A26" w:rsidRPr="00F07F19" w:rsidSect="005A33D9">
      <w:headerReference w:type="default" r:id="rId11"/>
      <w:pgSz w:w="12240" w:h="20160" w:code="5"/>
      <w:pgMar w:top="993" w:right="2155" w:bottom="2155" w:left="2155"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7D" w:rsidRDefault="00E85F7D" w:rsidP="00167758">
      <w:pPr>
        <w:spacing w:after="0" w:line="240" w:lineRule="auto"/>
      </w:pPr>
      <w:r>
        <w:separator/>
      </w:r>
    </w:p>
  </w:endnote>
  <w:endnote w:type="continuationSeparator" w:id="0">
    <w:p w:rsidR="00E85F7D" w:rsidRDefault="00E85F7D"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7D" w:rsidRDefault="00E85F7D" w:rsidP="00167758">
      <w:pPr>
        <w:spacing w:after="0" w:line="240" w:lineRule="auto"/>
      </w:pPr>
      <w:r>
        <w:separator/>
      </w:r>
    </w:p>
  </w:footnote>
  <w:footnote w:type="continuationSeparator" w:id="0">
    <w:p w:rsidR="00E85F7D" w:rsidRDefault="00E85F7D" w:rsidP="0016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AF" w:rsidRDefault="00BA1CAF">
    <w:pPr>
      <w:pStyle w:val="Encabezado"/>
    </w:pPr>
    <w:r>
      <w:rPr>
        <w:noProof/>
        <w:lang w:val="es-ES" w:eastAsia="es-ES"/>
      </w:rPr>
      <mc:AlternateContent>
        <mc:Choice Requires="wps">
          <w:drawing>
            <wp:anchor distT="0" distB="0" distL="114300" distR="114300" simplePos="0" relativeHeight="251659264" behindDoc="0" locked="0" layoutInCell="1" allowOverlap="1" wp14:anchorId="3FF3DD9D" wp14:editId="0989A455">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rsidR="00BA1CAF" w:rsidRPr="00EE05C0" w:rsidRDefault="00BA1CAF"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F3DD9D" id="_x0000_t202" coordsize="21600,21600" o:spt="202" path="m,l,21600r21600,l21600,xe">
              <v:stroke joinstyle="miter"/>
              <v:path gradientshapeok="t" o:connecttype="rect"/>
            </v:shapetype>
            <v:shape id="Cuadro de texto 2" o:spid="_x0000_s1026"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JAIAACM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dQYOJsh/KRiPI4qpZ+GRkt+p+c9aTYmocfB/CKM/PB&#10;EtnXs/k8STwf5ourRJO/9OwuPWAFQdU8cjaam5i/RebB3dJQtjrz9VzJqVZSYqbx9GuS1C/POer5&#10;b69/AQAA//8DAFBLAwQUAAYACAAAACEAyyKL7+EAAAAJAQAADwAAAGRycy9kb3ducmV2LnhtbEyP&#10;y07DQAxF90j8w8hIbFA7aSBtCXGq8tqwawkSy2niJoGMJ8pM28DXY1awsiwfXZ+brUbbqSMNvnWM&#10;MJtGoIhLV7VcIxSvz5MlKB8MV6ZzTAhf5GGVn59lJq3ciTd03IZaSQj71CA0IfSp1r5syBo/dT2x&#10;3PZusCbIOtS6GsxJwm2n4yiaa2talg+N6emhofJze7AI3/fF4/rpKsz2cXiP3zb2pSg/DOLlxbi+&#10;AxVoDH8w/OqLOuTitHMHrrzqEObxMhEUYXItU4Dbm2QBaoeQLCLQeab/N8h/AAAA//8DAFBLAQIt&#10;ABQABgAIAAAAIQC2gziS/gAAAOEBAAATAAAAAAAAAAAAAAAAAAAAAABbQ29udGVudF9UeXBlc10u&#10;eG1sUEsBAi0AFAAGAAgAAAAhADj9If/WAAAAlAEAAAsAAAAAAAAAAAAAAAAALwEAAF9yZWxzLy5y&#10;ZWxzUEsBAi0AFAAGAAgAAAAhAK23c38kAgAAIwQAAA4AAAAAAAAAAAAAAAAALgIAAGRycy9lMm9E&#10;b2MueG1sUEsBAi0AFAAGAAgAAAAhAMsii+/hAAAACQEAAA8AAAAAAAAAAAAAAAAAfgQAAGRycy9k&#10;b3ducmV2LnhtbFBLBQYAAAAABAAEAPMAAACMBQAAAAA=&#10;" stroked="f">
              <v:textbox style="mso-fit-shape-to-text:t">
                <w:txbxContent>
                  <w:p w:rsidR="00BA1CAF" w:rsidRPr="00EE05C0" w:rsidRDefault="00BA1CAF"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271"/>
    <w:multiLevelType w:val="hybridMultilevel"/>
    <w:tmpl w:val="5E3467C0"/>
    <w:lvl w:ilvl="0" w:tplc="0C0A0019">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 w15:restartNumberingAfterBreak="0">
    <w:nsid w:val="053D1C9A"/>
    <w:multiLevelType w:val="hybridMultilevel"/>
    <w:tmpl w:val="DFE4EF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46DDC"/>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E3BC0"/>
    <w:multiLevelType w:val="hybridMultilevel"/>
    <w:tmpl w:val="F850CCA2"/>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5" w15:restartNumberingAfterBreak="0">
    <w:nsid w:val="0ADC5A25"/>
    <w:multiLevelType w:val="hybridMultilevel"/>
    <w:tmpl w:val="14149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A50A5C"/>
    <w:multiLevelType w:val="hybridMultilevel"/>
    <w:tmpl w:val="5E66D006"/>
    <w:lvl w:ilvl="0" w:tplc="EFE61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A2705"/>
    <w:multiLevelType w:val="hybridMultilevel"/>
    <w:tmpl w:val="DA904824"/>
    <w:lvl w:ilvl="0" w:tplc="0C0A0013">
      <w:start w:val="1"/>
      <w:numFmt w:val="upperRoman"/>
      <w:lvlText w:val="%1."/>
      <w:lvlJc w:val="right"/>
      <w:pPr>
        <w:ind w:left="1996" w:hanging="360"/>
      </w:pPr>
    </w:lvl>
    <w:lvl w:ilvl="1" w:tplc="8744D196">
      <w:start w:val="1"/>
      <w:numFmt w:val="lowerLetter"/>
      <w:lvlText w:val="%2)"/>
      <w:lvlJc w:val="left"/>
      <w:pPr>
        <w:ind w:left="2716" w:hanging="360"/>
      </w:pPr>
      <w:rPr>
        <w:rFonts w:hint="default"/>
      </w:r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8"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CE53C3B"/>
    <w:multiLevelType w:val="hybridMultilevel"/>
    <w:tmpl w:val="F01261E0"/>
    <w:lvl w:ilvl="0" w:tplc="775476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41541B"/>
    <w:multiLevelType w:val="hybridMultilevel"/>
    <w:tmpl w:val="C9A68A7E"/>
    <w:lvl w:ilvl="0" w:tplc="F0CA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B45462"/>
    <w:multiLevelType w:val="multilevel"/>
    <w:tmpl w:val="DACA3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3ED515E"/>
    <w:multiLevelType w:val="hybridMultilevel"/>
    <w:tmpl w:val="AD3088D0"/>
    <w:lvl w:ilvl="0" w:tplc="4FD0721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38C33F7B"/>
    <w:multiLevelType w:val="hybridMultilevel"/>
    <w:tmpl w:val="218EC2FE"/>
    <w:lvl w:ilvl="0" w:tplc="677681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381FF5"/>
    <w:multiLevelType w:val="hybridMultilevel"/>
    <w:tmpl w:val="60089384"/>
    <w:lvl w:ilvl="0" w:tplc="8E329C5A">
      <w:start w:val="1"/>
      <w:numFmt w:val="upperRoman"/>
      <w:lvlText w:val="%1.-"/>
      <w:lvlJc w:val="left"/>
      <w:pPr>
        <w:ind w:left="1146" w:hanging="720"/>
      </w:pPr>
      <w:rPr>
        <w:rFonts w:hint="default"/>
        <w:b/>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3DB03D60"/>
    <w:multiLevelType w:val="hybridMultilevel"/>
    <w:tmpl w:val="62C0DFAE"/>
    <w:lvl w:ilvl="0" w:tplc="AD96E840">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C7153"/>
    <w:multiLevelType w:val="hybridMultilevel"/>
    <w:tmpl w:val="28D6FC3C"/>
    <w:lvl w:ilvl="0" w:tplc="BB9E0F2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31061"/>
    <w:multiLevelType w:val="hybridMultilevel"/>
    <w:tmpl w:val="310AC64A"/>
    <w:lvl w:ilvl="0" w:tplc="EFC878F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478E4F58"/>
    <w:multiLevelType w:val="hybridMultilevel"/>
    <w:tmpl w:val="297E3E08"/>
    <w:lvl w:ilvl="0" w:tplc="8B5E352C">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48D37EEA"/>
    <w:multiLevelType w:val="hybridMultilevel"/>
    <w:tmpl w:val="761C8662"/>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69075D"/>
    <w:multiLevelType w:val="hybridMultilevel"/>
    <w:tmpl w:val="E93E8488"/>
    <w:lvl w:ilvl="0" w:tplc="D62C13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644FCE"/>
    <w:multiLevelType w:val="hybridMultilevel"/>
    <w:tmpl w:val="CFBC108A"/>
    <w:lvl w:ilvl="0" w:tplc="F9B423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AA399F"/>
    <w:multiLevelType w:val="hybridMultilevel"/>
    <w:tmpl w:val="E6C4A9BC"/>
    <w:lvl w:ilvl="0" w:tplc="0C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282ACB"/>
    <w:multiLevelType w:val="hybridMultilevel"/>
    <w:tmpl w:val="AF18A9F8"/>
    <w:lvl w:ilvl="0" w:tplc="B29CA7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540344F"/>
    <w:multiLevelType w:val="hybridMultilevel"/>
    <w:tmpl w:val="E9307B3A"/>
    <w:lvl w:ilvl="0" w:tplc="5E66D7D0">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6055E8"/>
    <w:multiLevelType w:val="hybridMultilevel"/>
    <w:tmpl w:val="5A945282"/>
    <w:lvl w:ilvl="0" w:tplc="6430D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6F7662"/>
    <w:multiLevelType w:val="hybridMultilevel"/>
    <w:tmpl w:val="A470E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6E535F"/>
    <w:multiLevelType w:val="hybridMultilevel"/>
    <w:tmpl w:val="41C8EE20"/>
    <w:lvl w:ilvl="0" w:tplc="3C60B78E">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17277D"/>
    <w:multiLevelType w:val="hybridMultilevel"/>
    <w:tmpl w:val="6352C5EE"/>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0" w15:restartNumberingAfterBreak="0">
    <w:nsid w:val="68CD5F03"/>
    <w:multiLevelType w:val="hybridMultilevel"/>
    <w:tmpl w:val="6A20C4FA"/>
    <w:lvl w:ilvl="0" w:tplc="080A0015">
      <w:start w:val="1"/>
      <w:numFmt w:val="upperLetter"/>
      <w:lvlText w:val="%1."/>
      <w:lvlJc w:val="lef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1310C4"/>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00050D"/>
    <w:multiLevelType w:val="hybridMultilevel"/>
    <w:tmpl w:val="D26AAD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FA045B"/>
    <w:multiLevelType w:val="hybridMultilevel"/>
    <w:tmpl w:val="954AA55A"/>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97448F"/>
    <w:multiLevelType w:val="hybridMultilevel"/>
    <w:tmpl w:val="A872C946"/>
    <w:lvl w:ilvl="0" w:tplc="FDBA676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B2560F"/>
    <w:multiLevelType w:val="hybridMultilevel"/>
    <w:tmpl w:val="54A81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7" w15:restartNumberingAfterBreak="0">
    <w:nsid w:val="7FB17E77"/>
    <w:multiLevelType w:val="hybridMultilevel"/>
    <w:tmpl w:val="FBF82568"/>
    <w:lvl w:ilvl="0" w:tplc="D6E23378">
      <w:start w:val="1"/>
      <w:numFmt w:val="upperRoman"/>
      <w:lvlText w:val="%1."/>
      <w:lvlJc w:val="left"/>
      <w:pPr>
        <w:ind w:left="1146" w:hanging="720"/>
      </w:pPr>
      <w:rPr>
        <w:rFonts w:hint="default"/>
        <w:b w:val="0"/>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5"/>
  </w:num>
  <w:num w:numId="2">
    <w:abstractNumId w:val="22"/>
  </w:num>
  <w:num w:numId="3">
    <w:abstractNumId w:val="46"/>
  </w:num>
  <w:num w:numId="4">
    <w:abstractNumId w:val="28"/>
  </w:num>
  <w:num w:numId="5">
    <w:abstractNumId w:val="11"/>
  </w:num>
  <w:num w:numId="6">
    <w:abstractNumId w:val="26"/>
  </w:num>
  <w:num w:numId="7">
    <w:abstractNumId w:val="10"/>
  </w:num>
  <w:num w:numId="8">
    <w:abstractNumId w:val="30"/>
  </w:num>
  <w:num w:numId="9">
    <w:abstractNumId w:val="25"/>
  </w:num>
  <w:num w:numId="10">
    <w:abstractNumId w:val="31"/>
  </w:num>
  <w:num w:numId="11">
    <w:abstractNumId w:val="47"/>
  </w:num>
  <w:num w:numId="12">
    <w:abstractNumId w:val="18"/>
  </w:num>
  <w:num w:numId="13">
    <w:abstractNumId w:val="9"/>
  </w:num>
  <w:num w:numId="14">
    <w:abstractNumId w:val="3"/>
  </w:num>
  <w:num w:numId="15">
    <w:abstractNumId w:val="23"/>
  </w:num>
  <w:num w:numId="16">
    <w:abstractNumId w:val="8"/>
  </w:num>
  <w:num w:numId="17">
    <w:abstractNumId w:val="14"/>
  </w:num>
  <w:num w:numId="18">
    <w:abstractNumId w:val="16"/>
  </w:num>
  <w:num w:numId="19">
    <w:abstractNumId w:val="20"/>
  </w:num>
  <w:num w:numId="20">
    <w:abstractNumId w:val="1"/>
  </w:num>
  <w:num w:numId="21">
    <w:abstractNumId w:val="35"/>
  </w:num>
  <w:num w:numId="22">
    <w:abstractNumId w:val="7"/>
  </w:num>
  <w:num w:numId="23">
    <w:abstractNumId w:val="39"/>
  </w:num>
  <w:num w:numId="24">
    <w:abstractNumId w:val="4"/>
  </w:num>
  <w:num w:numId="25">
    <w:abstractNumId w:val="42"/>
  </w:num>
  <w:num w:numId="26">
    <w:abstractNumId w:val="2"/>
  </w:num>
  <w:num w:numId="27">
    <w:abstractNumId w:val="37"/>
  </w:num>
  <w:num w:numId="28">
    <w:abstractNumId w:val="32"/>
  </w:num>
  <w:num w:numId="29">
    <w:abstractNumId w:val="0"/>
  </w:num>
  <w:num w:numId="30">
    <w:abstractNumId w:val="45"/>
  </w:num>
  <w:num w:numId="31">
    <w:abstractNumId w:val="29"/>
  </w:num>
  <w:num w:numId="32">
    <w:abstractNumId w:val="5"/>
  </w:num>
  <w:num w:numId="33">
    <w:abstractNumId w:val="43"/>
  </w:num>
  <w:num w:numId="34">
    <w:abstractNumId w:val="27"/>
  </w:num>
  <w:num w:numId="35">
    <w:abstractNumId w:val="40"/>
  </w:num>
  <w:num w:numId="36">
    <w:abstractNumId w:val="34"/>
  </w:num>
  <w:num w:numId="37">
    <w:abstractNumId w:val="21"/>
  </w:num>
  <w:num w:numId="38">
    <w:abstractNumId w:val="38"/>
  </w:num>
  <w:num w:numId="39">
    <w:abstractNumId w:val="24"/>
  </w:num>
  <w:num w:numId="40">
    <w:abstractNumId w:val="17"/>
  </w:num>
  <w:num w:numId="41">
    <w:abstractNumId w:val="44"/>
  </w:num>
  <w:num w:numId="42">
    <w:abstractNumId w:val="13"/>
  </w:num>
  <w:num w:numId="43">
    <w:abstractNumId w:val="6"/>
  </w:num>
  <w:num w:numId="44">
    <w:abstractNumId w:val="41"/>
  </w:num>
  <w:num w:numId="45">
    <w:abstractNumId w:val="36"/>
  </w:num>
  <w:num w:numId="46">
    <w:abstractNumId w:val="19"/>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FF"/>
    <w:rsid w:val="00001F40"/>
    <w:rsid w:val="00014AAF"/>
    <w:rsid w:val="00016999"/>
    <w:rsid w:val="00021C89"/>
    <w:rsid w:val="00021DA7"/>
    <w:rsid w:val="00022954"/>
    <w:rsid w:val="00027543"/>
    <w:rsid w:val="00040399"/>
    <w:rsid w:val="00042E3E"/>
    <w:rsid w:val="00046BD6"/>
    <w:rsid w:val="00047536"/>
    <w:rsid w:val="0005519A"/>
    <w:rsid w:val="00061041"/>
    <w:rsid w:val="000760F3"/>
    <w:rsid w:val="00077800"/>
    <w:rsid w:val="0008702A"/>
    <w:rsid w:val="000911F1"/>
    <w:rsid w:val="000B0FE6"/>
    <w:rsid w:val="000D1E55"/>
    <w:rsid w:val="000E58C5"/>
    <w:rsid w:val="000E6C3E"/>
    <w:rsid w:val="000F1D75"/>
    <w:rsid w:val="000F673C"/>
    <w:rsid w:val="000F743C"/>
    <w:rsid w:val="001025A3"/>
    <w:rsid w:val="00105FEB"/>
    <w:rsid w:val="001063F1"/>
    <w:rsid w:val="00110E59"/>
    <w:rsid w:val="00111D0A"/>
    <w:rsid w:val="00113557"/>
    <w:rsid w:val="00114434"/>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8268F"/>
    <w:rsid w:val="00183662"/>
    <w:rsid w:val="00185FEF"/>
    <w:rsid w:val="001A031E"/>
    <w:rsid w:val="001A1319"/>
    <w:rsid w:val="001A6994"/>
    <w:rsid w:val="001A75CE"/>
    <w:rsid w:val="001B0913"/>
    <w:rsid w:val="001B439E"/>
    <w:rsid w:val="001C02F5"/>
    <w:rsid w:val="001D203F"/>
    <w:rsid w:val="001D228D"/>
    <w:rsid w:val="001D2319"/>
    <w:rsid w:val="001D6F53"/>
    <w:rsid w:val="001E3AB6"/>
    <w:rsid w:val="001E7903"/>
    <w:rsid w:val="001F320D"/>
    <w:rsid w:val="0020357C"/>
    <w:rsid w:val="00206E6D"/>
    <w:rsid w:val="00211F7D"/>
    <w:rsid w:val="0021689D"/>
    <w:rsid w:val="00216E1D"/>
    <w:rsid w:val="002212D5"/>
    <w:rsid w:val="00227F31"/>
    <w:rsid w:val="002333F3"/>
    <w:rsid w:val="002357EF"/>
    <w:rsid w:val="002444CE"/>
    <w:rsid w:val="0024648A"/>
    <w:rsid w:val="00250879"/>
    <w:rsid w:val="002638A4"/>
    <w:rsid w:val="00276A84"/>
    <w:rsid w:val="00280B58"/>
    <w:rsid w:val="0028327D"/>
    <w:rsid w:val="00283F34"/>
    <w:rsid w:val="002842B0"/>
    <w:rsid w:val="002860EC"/>
    <w:rsid w:val="00286783"/>
    <w:rsid w:val="002876E5"/>
    <w:rsid w:val="00294CBD"/>
    <w:rsid w:val="002A221A"/>
    <w:rsid w:val="002A71C8"/>
    <w:rsid w:val="002B0312"/>
    <w:rsid w:val="002B51F5"/>
    <w:rsid w:val="002B5286"/>
    <w:rsid w:val="002B7142"/>
    <w:rsid w:val="002C2D25"/>
    <w:rsid w:val="002C6606"/>
    <w:rsid w:val="002D0F4B"/>
    <w:rsid w:val="002D3786"/>
    <w:rsid w:val="002D52C0"/>
    <w:rsid w:val="002D656A"/>
    <w:rsid w:val="002D6783"/>
    <w:rsid w:val="002E1EEF"/>
    <w:rsid w:val="002E4D7C"/>
    <w:rsid w:val="002E5EEF"/>
    <w:rsid w:val="002F05EA"/>
    <w:rsid w:val="0030020B"/>
    <w:rsid w:val="00305C12"/>
    <w:rsid w:val="003100AF"/>
    <w:rsid w:val="003110F1"/>
    <w:rsid w:val="00311813"/>
    <w:rsid w:val="00317AAB"/>
    <w:rsid w:val="00326CA0"/>
    <w:rsid w:val="003335DF"/>
    <w:rsid w:val="00340936"/>
    <w:rsid w:val="003474AF"/>
    <w:rsid w:val="003501B7"/>
    <w:rsid w:val="003522B4"/>
    <w:rsid w:val="003613A3"/>
    <w:rsid w:val="003640D4"/>
    <w:rsid w:val="00374A46"/>
    <w:rsid w:val="00381FB4"/>
    <w:rsid w:val="00382B2E"/>
    <w:rsid w:val="003A6416"/>
    <w:rsid w:val="003B2523"/>
    <w:rsid w:val="003C17FF"/>
    <w:rsid w:val="003E09E5"/>
    <w:rsid w:val="003E0A1B"/>
    <w:rsid w:val="003E557C"/>
    <w:rsid w:val="003E6374"/>
    <w:rsid w:val="003E7910"/>
    <w:rsid w:val="003E7FEE"/>
    <w:rsid w:val="003F2DAC"/>
    <w:rsid w:val="00400D23"/>
    <w:rsid w:val="00413111"/>
    <w:rsid w:val="0042049A"/>
    <w:rsid w:val="004267B9"/>
    <w:rsid w:val="00433182"/>
    <w:rsid w:val="00436677"/>
    <w:rsid w:val="00443236"/>
    <w:rsid w:val="004445B1"/>
    <w:rsid w:val="0045091C"/>
    <w:rsid w:val="00450E06"/>
    <w:rsid w:val="00455E55"/>
    <w:rsid w:val="00466EC3"/>
    <w:rsid w:val="004816B8"/>
    <w:rsid w:val="0048287F"/>
    <w:rsid w:val="00487999"/>
    <w:rsid w:val="004967C3"/>
    <w:rsid w:val="004A729E"/>
    <w:rsid w:val="004C1B9E"/>
    <w:rsid w:val="004C24BA"/>
    <w:rsid w:val="004C71A9"/>
    <w:rsid w:val="004D0AAF"/>
    <w:rsid w:val="004D5A6E"/>
    <w:rsid w:val="004E0B55"/>
    <w:rsid w:val="0050148A"/>
    <w:rsid w:val="00505196"/>
    <w:rsid w:val="00505B41"/>
    <w:rsid w:val="00510198"/>
    <w:rsid w:val="00513A38"/>
    <w:rsid w:val="00517D28"/>
    <w:rsid w:val="005353BC"/>
    <w:rsid w:val="005565BC"/>
    <w:rsid w:val="005633D2"/>
    <w:rsid w:val="00564152"/>
    <w:rsid w:val="0057063D"/>
    <w:rsid w:val="00577993"/>
    <w:rsid w:val="00582BF1"/>
    <w:rsid w:val="005852F4"/>
    <w:rsid w:val="00587B05"/>
    <w:rsid w:val="005951DF"/>
    <w:rsid w:val="005A1460"/>
    <w:rsid w:val="005A33D9"/>
    <w:rsid w:val="005A7992"/>
    <w:rsid w:val="005C3DFA"/>
    <w:rsid w:val="005E25E0"/>
    <w:rsid w:val="005E3899"/>
    <w:rsid w:val="005F1D9D"/>
    <w:rsid w:val="005F6F66"/>
    <w:rsid w:val="005F7423"/>
    <w:rsid w:val="00601D6D"/>
    <w:rsid w:val="006039EC"/>
    <w:rsid w:val="00611A8F"/>
    <w:rsid w:val="006207C1"/>
    <w:rsid w:val="00625B07"/>
    <w:rsid w:val="0063399B"/>
    <w:rsid w:val="00635873"/>
    <w:rsid w:val="00641B05"/>
    <w:rsid w:val="0064554D"/>
    <w:rsid w:val="00656A12"/>
    <w:rsid w:val="00665B0D"/>
    <w:rsid w:val="0066610A"/>
    <w:rsid w:val="00675EFE"/>
    <w:rsid w:val="00683B62"/>
    <w:rsid w:val="006907E9"/>
    <w:rsid w:val="0069086F"/>
    <w:rsid w:val="00692966"/>
    <w:rsid w:val="0069586F"/>
    <w:rsid w:val="006D0143"/>
    <w:rsid w:val="006D6002"/>
    <w:rsid w:val="006E1409"/>
    <w:rsid w:val="006E5337"/>
    <w:rsid w:val="006F728F"/>
    <w:rsid w:val="00707A2A"/>
    <w:rsid w:val="00712B00"/>
    <w:rsid w:val="00730F41"/>
    <w:rsid w:val="007319DC"/>
    <w:rsid w:val="00731C54"/>
    <w:rsid w:val="007373E3"/>
    <w:rsid w:val="00741B57"/>
    <w:rsid w:val="0075327B"/>
    <w:rsid w:val="007637EF"/>
    <w:rsid w:val="007646D1"/>
    <w:rsid w:val="007647B2"/>
    <w:rsid w:val="00764F85"/>
    <w:rsid w:val="0077156B"/>
    <w:rsid w:val="00773AAC"/>
    <w:rsid w:val="00774C43"/>
    <w:rsid w:val="00776208"/>
    <w:rsid w:val="00780433"/>
    <w:rsid w:val="00781D7D"/>
    <w:rsid w:val="00786FBB"/>
    <w:rsid w:val="007948B3"/>
    <w:rsid w:val="007965BC"/>
    <w:rsid w:val="007A0127"/>
    <w:rsid w:val="007B37FD"/>
    <w:rsid w:val="007B7099"/>
    <w:rsid w:val="007D48C1"/>
    <w:rsid w:val="007D5AFE"/>
    <w:rsid w:val="007E020B"/>
    <w:rsid w:val="007E182A"/>
    <w:rsid w:val="008059CB"/>
    <w:rsid w:val="008076FA"/>
    <w:rsid w:val="008108B6"/>
    <w:rsid w:val="00810EA6"/>
    <w:rsid w:val="008128C2"/>
    <w:rsid w:val="00814009"/>
    <w:rsid w:val="00824926"/>
    <w:rsid w:val="0082511D"/>
    <w:rsid w:val="00826A7B"/>
    <w:rsid w:val="00834CE6"/>
    <w:rsid w:val="00835241"/>
    <w:rsid w:val="00843D3D"/>
    <w:rsid w:val="00851F9A"/>
    <w:rsid w:val="00853590"/>
    <w:rsid w:val="00860358"/>
    <w:rsid w:val="0086459B"/>
    <w:rsid w:val="00871448"/>
    <w:rsid w:val="008717B1"/>
    <w:rsid w:val="0087460F"/>
    <w:rsid w:val="00875689"/>
    <w:rsid w:val="008761AA"/>
    <w:rsid w:val="00883A2C"/>
    <w:rsid w:val="0089213F"/>
    <w:rsid w:val="008A06D1"/>
    <w:rsid w:val="008A29CF"/>
    <w:rsid w:val="008A761D"/>
    <w:rsid w:val="008B2D89"/>
    <w:rsid w:val="008B6144"/>
    <w:rsid w:val="008C0A04"/>
    <w:rsid w:val="008C179B"/>
    <w:rsid w:val="008D0FB1"/>
    <w:rsid w:val="008D117E"/>
    <w:rsid w:val="008D12C2"/>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3BF9"/>
    <w:rsid w:val="009467F5"/>
    <w:rsid w:val="00951DEF"/>
    <w:rsid w:val="009555E3"/>
    <w:rsid w:val="00957FE1"/>
    <w:rsid w:val="0096227D"/>
    <w:rsid w:val="00964547"/>
    <w:rsid w:val="0096645B"/>
    <w:rsid w:val="00980423"/>
    <w:rsid w:val="009858EE"/>
    <w:rsid w:val="00987D66"/>
    <w:rsid w:val="009A347B"/>
    <w:rsid w:val="009A49A5"/>
    <w:rsid w:val="009B1FA4"/>
    <w:rsid w:val="009B25B8"/>
    <w:rsid w:val="009B3CAC"/>
    <w:rsid w:val="009B527E"/>
    <w:rsid w:val="009C2DC5"/>
    <w:rsid w:val="009C529E"/>
    <w:rsid w:val="009D1725"/>
    <w:rsid w:val="009D3426"/>
    <w:rsid w:val="009D575C"/>
    <w:rsid w:val="009E50FF"/>
    <w:rsid w:val="009E6EE7"/>
    <w:rsid w:val="00A01074"/>
    <w:rsid w:val="00A03F14"/>
    <w:rsid w:val="00A073C3"/>
    <w:rsid w:val="00A326E4"/>
    <w:rsid w:val="00A40875"/>
    <w:rsid w:val="00A408F8"/>
    <w:rsid w:val="00A41F0E"/>
    <w:rsid w:val="00A4276F"/>
    <w:rsid w:val="00A42EC6"/>
    <w:rsid w:val="00A43240"/>
    <w:rsid w:val="00A45EB6"/>
    <w:rsid w:val="00A524A5"/>
    <w:rsid w:val="00A52D34"/>
    <w:rsid w:val="00A53103"/>
    <w:rsid w:val="00A61CEE"/>
    <w:rsid w:val="00A62586"/>
    <w:rsid w:val="00A6351E"/>
    <w:rsid w:val="00A67907"/>
    <w:rsid w:val="00A81B81"/>
    <w:rsid w:val="00A8776C"/>
    <w:rsid w:val="00A87DA6"/>
    <w:rsid w:val="00A928A8"/>
    <w:rsid w:val="00AA28EA"/>
    <w:rsid w:val="00AB03C4"/>
    <w:rsid w:val="00AB34E4"/>
    <w:rsid w:val="00AB470E"/>
    <w:rsid w:val="00AB604B"/>
    <w:rsid w:val="00AC1C8E"/>
    <w:rsid w:val="00AC7EB0"/>
    <w:rsid w:val="00AD1FB7"/>
    <w:rsid w:val="00AE0787"/>
    <w:rsid w:val="00AE540C"/>
    <w:rsid w:val="00AF1456"/>
    <w:rsid w:val="00AF1F87"/>
    <w:rsid w:val="00AF6FC0"/>
    <w:rsid w:val="00B020E7"/>
    <w:rsid w:val="00B0311B"/>
    <w:rsid w:val="00B0494B"/>
    <w:rsid w:val="00B116F2"/>
    <w:rsid w:val="00B12075"/>
    <w:rsid w:val="00B13AE1"/>
    <w:rsid w:val="00B14DA0"/>
    <w:rsid w:val="00B17E3B"/>
    <w:rsid w:val="00B24F93"/>
    <w:rsid w:val="00B506FE"/>
    <w:rsid w:val="00B66212"/>
    <w:rsid w:val="00B70FC6"/>
    <w:rsid w:val="00B75D1A"/>
    <w:rsid w:val="00B7620A"/>
    <w:rsid w:val="00B813BA"/>
    <w:rsid w:val="00B82341"/>
    <w:rsid w:val="00B961E5"/>
    <w:rsid w:val="00BA1CAF"/>
    <w:rsid w:val="00BB4218"/>
    <w:rsid w:val="00BB785D"/>
    <w:rsid w:val="00BC17BF"/>
    <w:rsid w:val="00BE1552"/>
    <w:rsid w:val="00BE58D6"/>
    <w:rsid w:val="00BE75E6"/>
    <w:rsid w:val="00BF788C"/>
    <w:rsid w:val="00C02FE7"/>
    <w:rsid w:val="00C07398"/>
    <w:rsid w:val="00C10FE0"/>
    <w:rsid w:val="00C20EDE"/>
    <w:rsid w:val="00C24ECE"/>
    <w:rsid w:val="00C43EDF"/>
    <w:rsid w:val="00C451EA"/>
    <w:rsid w:val="00C62E7B"/>
    <w:rsid w:val="00C64325"/>
    <w:rsid w:val="00C66130"/>
    <w:rsid w:val="00C7730E"/>
    <w:rsid w:val="00C8162E"/>
    <w:rsid w:val="00C9156E"/>
    <w:rsid w:val="00C92E2D"/>
    <w:rsid w:val="00C9564E"/>
    <w:rsid w:val="00C96B0A"/>
    <w:rsid w:val="00C972AB"/>
    <w:rsid w:val="00CA34C9"/>
    <w:rsid w:val="00CB287F"/>
    <w:rsid w:val="00CB5259"/>
    <w:rsid w:val="00CB6957"/>
    <w:rsid w:val="00CB722B"/>
    <w:rsid w:val="00CB755B"/>
    <w:rsid w:val="00CC12E0"/>
    <w:rsid w:val="00CC1B28"/>
    <w:rsid w:val="00CC2EB6"/>
    <w:rsid w:val="00CC5800"/>
    <w:rsid w:val="00CE58C2"/>
    <w:rsid w:val="00D00CD2"/>
    <w:rsid w:val="00D10C86"/>
    <w:rsid w:val="00D13ABD"/>
    <w:rsid w:val="00D14F1C"/>
    <w:rsid w:val="00D17D53"/>
    <w:rsid w:val="00D30FC9"/>
    <w:rsid w:val="00D47065"/>
    <w:rsid w:val="00D638C2"/>
    <w:rsid w:val="00D71178"/>
    <w:rsid w:val="00D82234"/>
    <w:rsid w:val="00D82425"/>
    <w:rsid w:val="00D86273"/>
    <w:rsid w:val="00D94666"/>
    <w:rsid w:val="00DA0871"/>
    <w:rsid w:val="00DA2DB1"/>
    <w:rsid w:val="00DA5990"/>
    <w:rsid w:val="00DA6B1E"/>
    <w:rsid w:val="00DB5C90"/>
    <w:rsid w:val="00DB7098"/>
    <w:rsid w:val="00DC2408"/>
    <w:rsid w:val="00DC4980"/>
    <w:rsid w:val="00DD36B8"/>
    <w:rsid w:val="00DD6F07"/>
    <w:rsid w:val="00DF0B65"/>
    <w:rsid w:val="00E00423"/>
    <w:rsid w:val="00E008E6"/>
    <w:rsid w:val="00E04DD4"/>
    <w:rsid w:val="00E061B4"/>
    <w:rsid w:val="00E1355B"/>
    <w:rsid w:val="00E24716"/>
    <w:rsid w:val="00E3233B"/>
    <w:rsid w:val="00E34DDC"/>
    <w:rsid w:val="00E417BF"/>
    <w:rsid w:val="00E437DC"/>
    <w:rsid w:val="00E51733"/>
    <w:rsid w:val="00E62855"/>
    <w:rsid w:val="00E64701"/>
    <w:rsid w:val="00E773F4"/>
    <w:rsid w:val="00E83A1A"/>
    <w:rsid w:val="00E85F51"/>
    <w:rsid w:val="00E85F7D"/>
    <w:rsid w:val="00E90925"/>
    <w:rsid w:val="00E9460C"/>
    <w:rsid w:val="00EA07E1"/>
    <w:rsid w:val="00EA13D6"/>
    <w:rsid w:val="00EA242C"/>
    <w:rsid w:val="00EB2783"/>
    <w:rsid w:val="00EC2E2C"/>
    <w:rsid w:val="00EC48F5"/>
    <w:rsid w:val="00EC4D76"/>
    <w:rsid w:val="00EC5618"/>
    <w:rsid w:val="00EE1B9A"/>
    <w:rsid w:val="00EE5F3C"/>
    <w:rsid w:val="00EE6F69"/>
    <w:rsid w:val="00EF2840"/>
    <w:rsid w:val="00EF2D47"/>
    <w:rsid w:val="00EF535F"/>
    <w:rsid w:val="00EF7790"/>
    <w:rsid w:val="00F07497"/>
    <w:rsid w:val="00F07F19"/>
    <w:rsid w:val="00F142F5"/>
    <w:rsid w:val="00F14633"/>
    <w:rsid w:val="00F177AB"/>
    <w:rsid w:val="00F23808"/>
    <w:rsid w:val="00F3111C"/>
    <w:rsid w:val="00F42CA3"/>
    <w:rsid w:val="00F46C2A"/>
    <w:rsid w:val="00F54CFD"/>
    <w:rsid w:val="00F56CD7"/>
    <w:rsid w:val="00F85EB8"/>
    <w:rsid w:val="00F955F4"/>
    <w:rsid w:val="00F97330"/>
    <w:rsid w:val="00FA4D69"/>
    <w:rsid w:val="00FA56A3"/>
    <w:rsid w:val="00FA7675"/>
    <w:rsid w:val="00FB7B8B"/>
    <w:rsid w:val="00FD484F"/>
    <w:rsid w:val="00FD72E2"/>
    <w:rsid w:val="00FE4247"/>
    <w:rsid w:val="00FE5301"/>
    <w:rsid w:val="00FF2B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02367C-51BB-455F-B53C-A9750325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E3D8-7F0A-4C94-B36A-97FE46E5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14021</Words>
  <Characters>77120</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90960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Lesly Pantoja</cp:lastModifiedBy>
  <cp:revision>2</cp:revision>
  <cp:lastPrinted>2019-11-22T17:55:00Z</cp:lastPrinted>
  <dcterms:created xsi:type="dcterms:W3CDTF">2019-11-27T17:21:00Z</dcterms:created>
  <dcterms:modified xsi:type="dcterms:W3CDTF">2019-11-27T17:21:00Z</dcterms:modified>
</cp:coreProperties>
</file>